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E8" w:rsidRPr="00C74618" w:rsidRDefault="004E4A5A" w:rsidP="009F04AC">
      <w:pPr>
        <w:spacing w:before="100" w:beforeAutospacing="1" w:after="100" w:afterAutospacing="1" w:line="240" w:lineRule="auto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اطلاعات</w:t>
      </w:r>
      <w:r w:rsidR="00876DBB">
        <w:rPr>
          <w:rFonts w:cs="B Titr" w:hint="cs"/>
          <w:bCs/>
          <w:sz w:val="28"/>
          <w:szCs w:val="28"/>
          <w:rtl/>
        </w:rPr>
        <w:t>ِ</w:t>
      </w:r>
      <w:r w:rsidR="0014256A">
        <w:rPr>
          <w:rFonts w:cs="B Titr" w:hint="cs"/>
          <w:sz w:val="28"/>
          <w:szCs w:val="28"/>
          <w:rtl/>
        </w:rPr>
        <w:t xml:space="preserve"> پذیرش</w:t>
      </w:r>
      <w:r>
        <w:rPr>
          <w:rFonts w:cs="B Titr" w:hint="cs"/>
          <w:sz w:val="28"/>
          <w:szCs w:val="28"/>
          <w:rtl/>
        </w:rPr>
        <w:t xml:space="preserve"> </w:t>
      </w:r>
      <w:r w:rsidR="000526E2" w:rsidRPr="0014256A">
        <w:rPr>
          <w:rFonts w:cs="B Titr" w:hint="cs"/>
          <w:sz w:val="28"/>
          <w:szCs w:val="28"/>
          <w:rtl/>
        </w:rPr>
        <w:t>دانشجوی</w:t>
      </w:r>
      <w:r w:rsidR="00F667E7" w:rsidRPr="0014256A">
        <w:rPr>
          <w:rFonts w:cs="B Titr" w:hint="cs"/>
          <w:sz w:val="28"/>
          <w:szCs w:val="28"/>
          <w:rtl/>
        </w:rPr>
        <w:t>ِ</w:t>
      </w:r>
      <w:r w:rsidR="000526E2" w:rsidRPr="0014256A">
        <w:rPr>
          <w:rFonts w:cs="B Titr" w:hint="cs"/>
          <w:sz w:val="28"/>
          <w:szCs w:val="28"/>
          <w:rtl/>
        </w:rPr>
        <w:t xml:space="preserve"> </w:t>
      </w:r>
      <w:r w:rsidR="001C424F" w:rsidRPr="0014256A">
        <w:rPr>
          <w:rFonts w:cs="B Titr" w:hint="cs"/>
          <w:sz w:val="28"/>
          <w:szCs w:val="28"/>
          <w:rtl/>
        </w:rPr>
        <w:t>بین‌المللی</w:t>
      </w:r>
      <w:r w:rsidR="00F667E7" w:rsidRPr="0014256A">
        <w:rPr>
          <w:rFonts w:cs="B Titr" w:hint="cs"/>
          <w:sz w:val="28"/>
          <w:szCs w:val="28"/>
          <w:rtl/>
        </w:rPr>
        <w:t>ِ</w:t>
      </w:r>
      <w:r w:rsidR="000526E2" w:rsidRPr="0014256A">
        <w:rPr>
          <w:rFonts w:cs="B Titr" w:hint="cs"/>
          <w:sz w:val="28"/>
          <w:szCs w:val="28"/>
          <w:rtl/>
        </w:rPr>
        <w:t xml:space="preserve"> غیر بورسیه در سالتحصیلی 140</w:t>
      </w:r>
      <w:r w:rsidR="00172D1A">
        <w:rPr>
          <w:rFonts w:cs="B Titr" w:hint="cs"/>
          <w:sz w:val="28"/>
          <w:szCs w:val="28"/>
          <w:rtl/>
        </w:rPr>
        <w:t>2</w:t>
      </w:r>
      <w:r w:rsidR="000526E2" w:rsidRPr="0014256A">
        <w:rPr>
          <w:rFonts w:cs="B Titr" w:hint="cs"/>
          <w:sz w:val="28"/>
          <w:szCs w:val="28"/>
          <w:rtl/>
        </w:rPr>
        <w:t>-140</w:t>
      </w:r>
      <w:r w:rsidR="00172D1A">
        <w:rPr>
          <w:rFonts w:cs="B Titr" w:hint="cs"/>
          <w:sz w:val="28"/>
          <w:szCs w:val="28"/>
          <w:rtl/>
        </w:rPr>
        <w:t>1</w:t>
      </w:r>
      <w:r w:rsidR="000526E2" w:rsidRPr="0014256A">
        <w:rPr>
          <w:rFonts w:cs="B Titr" w:hint="cs"/>
          <w:sz w:val="28"/>
          <w:szCs w:val="28"/>
          <w:rtl/>
        </w:rPr>
        <w:t xml:space="preserve"> در دانشگاه علوم پزشکی تبریز</w:t>
      </w:r>
    </w:p>
    <w:p w:rsidR="00756FE8" w:rsidRPr="00C74618" w:rsidRDefault="006073FC" w:rsidP="00C74618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9D670A">
        <w:rPr>
          <w:rFonts w:cs="B Nazanin" w:hint="cs"/>
          <w:sz w:val="24"/>
          <w:szCs w:val="24"/>
          <w:rtl/>
        </w:rPr>
        <w:t xml:space="preserve">اين اطلاعات شامل شرايط </w:t>
      </w:r>
      <w:r w:rsidR="00227723">
        <w:rPr>
          <w:rFonts w:cs="B Nazanin" w:hint="cs"/>
          <w:sz w:val="24"/>
          <w:szCs w:val="24"/>
          <w:rtl/>
        </w:rPr>
        <w:t>پذيرش</w:t>
      </w:r>
      <w:r w:rsidRPr="009D670A">
        <w:rPr>
          <w:rFonts w:cs="B Nazanin" w:hint="cs"/>
          <w:sz w:val="24"/>
          <w:szCs w:val="24"/>
          <w:rtl/>
        </w:rPr>
        <w:t>،</w:t>
      </w:r>
      <w:r w:rsidR="005132CB">
        <w:rPr>
          <w:rFonts w:cs="B Nazanin" w:hint="cs"/>
          <w:sz w:val="24"/>
          <w:szCs w:val="24"/>
          <w:rtl/>
        </w:rPr>
        <w:t xml:space="preserve"> </w:t>
      </w:r>
      <w:r w:rsidRPr="009D670A">
        <w:rPr>
          <w:rFonts w:cs="B Nazanin" w:hint="cs"/>
          <w:sz w:val="24"/>
          <w:szCs w:val="24"/>
          <w:rtl/>
        </w:rPr>
        <w:t>‌رشته ها و ظ</w:t>
      </w:r>
      <w:r w:rsidR="00E353C9">
        <w:rPr>
          <w:rFonts w:cs="B Nazanin" w:hint="cs"/>
          <w:sz w:val="24"/>
          <w:szCs w:val="24"/>
          <w:rtl/>
        </w:rPr>
        <w:t xml:space="preserve">رفيت به تفكيك مقاطع، شهريه ها،‌ </w:t>
      </w:r>
      <w:r w:rsidRPr="009D670A">
        <w:rPr>
          <w:rFonts w:cs="B Nazanin" w:hint="cs"/>
          <w:sz w:val="24"/>
          <w:szCs w:val="24"/>
          <w:rtl/>
        </w:rPr>
        <w:t>تسهيلات و ويزا مي</w:t>
      </w:r>
      <w:r w:rsidR="009D670A">
        <w:rPr>
          <w:rFonts w:cs="B Nazanin" w:hint="cs"/>
          <w:sz w:val="24"/>
          <w:szCs w:val="24"/>
          <w:rtl/>
        </w:rPr>
        <w:t>ب</w:t>
      </w:r>
      <w:r w:rsidRPr="009D670A">
        <w:rPr>
          <w:rFonts w:cs="B Nazanin" w:hint="cs"/>
          <w:sz w:val="24"/>
          <w:szCs w:val="24"/>
          <w:rtl/>
        </w:rPr>
        <w:t>اشد.</w:t>
      </w:r>
    </w:p>
    <w:p w:rsidR="00247CC1" w:rsidRPr="00FD594E" w:rsidRDefault="00247CC1" w:rsidP="00227723">
      <w:pPr>
        <w:pStyle w:val="ListParagraph"/>
        <w:numPr>
          <w:ilvl w:val="0"/>
          <w:numId w:val="4"/>
        </w:numPr>
        <w:spacing w:after="0" w:line="240" w:lineRule="auto"/>
        <w:ind w:left="379" w:hanging="425"/>
        <w:rPr>
          <w:rFonts w:cs="B Titr"/>
          <w:sz w:val="26"/>
          <w:szCs w:val="26"/>
          <w:rtl/>
        </w:rPr>
      </w:pPr>
      <w:r w:rsidRPr="00FD594E">
        <w:rPr>
          <w:rFonts w:cs="B Titr" w:hint="cs"/>
          <w:sz w:val="26"/>
          <w:szCs w:val="26"/>
          <w:rtl/>
        </w:rPr>
        <w:t xml:space="preserve">شرایط </w:t>
      </w:r>
      <w:r w:rsidR="00227723" w:rsidRPr="00227723">
        <w:rPr>
          <w:rFonts w:cs="B Titr" w:hint="cs"/>
          <w:sz w:val="26"/>
          <w:szCs w:val="26"/>
          <w:rtl/>
        </w:rPr>
        <w:t>پذيرش</w:t>
      </w:r>
      <w:r w:rsidRPr="00FD594E">
        <w:rPr>
          <w:rFonts w:cs="B Titr" w:hint="cs"/>
          <w:sz w:val="26"/>
          <w:szCs w:val="26"/>
          <w:rtl/>
        </w:rPr>
        <w:t xml:space="preserve">: </w:t>
      </w:r>
    </w:p>
    <w:p w:rsidR="003E7625" w:rsidRPr="00756FE8" w:rsidRDefault="003E7625" w:rsidP="00247CC1">
      <w:pPr>
        <w:spacing w:after="0" w:line="240" w:lineRule="auto"/>
        <w:rPr>
          <w:rFonts w:cs="B Titr"/>
          <w:sz w:val="20"/>
          <w:szCs w:val="20"/>
          <w:rtl/>
        </w:rPr>
      </w:pPr>
    </w:p>
    <w:p w:rsidR="00D27DE5" w:rsidRPr="00D27DE5" w:rsidRDefault="00247CC1" w:rsidP="00D27DE5">
      <w:pPr>
        <w:spacing w:after="0" w:line="360" w:lineRule="auto"/>
        <w:rPr>
          <w:rFonts w:cs="B Titr"/>
          <w:sz w:val="24"/>
          <w:szCs w:val="24"/>
          <w:rtl/>
        </w:rPr>
      </w:pPr>
      <w:r w:rsidRPr="00324509">
        <w:rPr>
          <w:rFonts w:cs="B Titr" w:hint="cs"/>
          <w:sz w:val="24"/>
          <w:szCs w:val="24"/>
          <w:rtl/>
        </w:rPr>
        <w:t xml:space="preserve">1- تابعیت غیر ایرانی </w:t>
      </w:r>
    </w:p>
    <w:p w:rsidR="00F32169" w:rsidRPr="00545404" w:rsidRDefault="00C904A2" w:rsidP="005134E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324509">
        <w:rPr>
          <w:rFonts w:cs="B Nazanin"/>
          <w:sz w:val="24"/>
          <w:szCs w:val="24"/>
          <w:rtl/>
        </w:rPr>
        <w:t xml:space="preserve">متقاضی بین‌المللی فردی است که تابعیت ایرانی نداشته، دارای پاسپورت غیر ایرانی است و قصد ادامه تحصیل در یکی از دانشگاههای ایران را دارد. این فرد با ویزای تحصیلی وارد کشور ایران می شود. اتباع غیر ایرانی مقیم در ایران </w:t>
      </w:r>
      <w:r w:rsidR="005C3458">
        <w:rPr>
          <w:rFonts w:cs="B Nazanin" w:hint="cs"/>
          <w:sz w:val="24"/>
          <w:szCs w:val="24"/>
          <w:rtl/>
        </w:rPr>
        <w:t>و یا</w:t>
      </w:r>
      <w:r w:rsidRPr="00324509">
        <w:rPr>
          <w:rFonts w:cs="B Nazanin"/>
          <w:sz w:val="24"/>
          <w:szCs w:val="24"/>
          <w:rtl/>
        </w:rPr>
        <w:t xml:space="preserve"> دارای اقامت قانونی با پدر و مادر غیر ایرانی</w:t>
      </w:r>
      <w:r w:rsidR="005C3458">
        <w:rPr>
          <w:rFonts w:cs="B Nazanin" w:hint="cs"/>
          <w:sz w:val="24"/>
          <w:szCs w:val="24"/>
          <w:rtl/>
        </w:rPr>
        <w:t>،</w:t>
      </w:r>
      <w:r w:rsidRPr="00324509">
        <w:rPr>
          <w:rFonts w:cs="B Nazanin"/>
          <w:sz w:val="24"/>
          <w:szCs w:val="24"/>
          <w:rtl/>
        </w:rPr>
        <w:t xml:space="preserve"> شامل این تعریف نمی باشند.</w:t>
      </w:r>
      <w:r w:rsidRPr="00324509">
        <w:rPr>
          <w:rFonts w:ascii="Cambria" w:hAnsi="Cambria" w:cs="Cambria" w:hint="cs"/>
          <w:sz w:val="24"/>
          <w:szCs w:val="24"/>
          <w:rtl/>
        </w:rPr>
        <w:t> 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این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دسته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از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متقاضیان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در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صورت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علاقه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مندی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برای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ورود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به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دانشگاه</w:t>
      </w:r>
      <w:r w:rsidRPr="00324509">
        <w:rPr>
          <w:rFonts w:ascii="Cambria" w:hAnsi="Cambria" w:cs="Cambria" w:hint="cs"/>
          <w:sz w:val="24"/>
          <w:szCs w:val="24"/>
          <w:rtl/>
        </w:rPr>
        <w:t> 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می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توانند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پس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از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خروج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قطعی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از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اقامت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خانواده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و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ایران</w:t>
      </w:r>
      <w:r w:rsidR="00876DBB">
        <w:rPr>
          <w:rFonts w:cs="B Nazanin" w:hint="cs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از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کشور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خارج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شده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و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بعد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از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حضور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شش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ماهه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در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کشور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متبوع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به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عنوان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دانشجوی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آزاد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ثبت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نام</w:t>
      </w:r>
      <w:r w:rsidRPr="00324509">
        <w:rPr>
          <w:rFonts w:cs="B Nazanin"/>
          <w:sz w:val="24"/>
          <w:szCs w:val="24"/>
          <w:rtl/>
        </w:rPr>
        <w:t xml:space="preserve"> </w:t>
      </w:r>
      <w:r w:rsidRPr="00324509">
        <w:rPr>
          <w:rFonts w:cs="B Nazanin" w:hint="cs"/>
          <w:sz w:val="24"/>
          <w:szCs w:val="24"/>
          <w:rtl/>
        </w:rPr>
        <w:t>نماین</w:t>
      </w:r>
      <w:r w:rsidRPr="00324509">
        <w:rPr>
          <w:rFonts w:cs="B Nazanin"/>
          <w:sz w:val="24"/>
          <w:szCs w:val="24"/>
          <w:rtl/>
        </w:rPr>
        <w:t>د</w:t>
      </w:r>
      <w:r w:rsidRPr="00324509">
        <w:rPr>
          <w:rFonts w:cs="B Nazanin" w:hint="cs"/>
          <w:sz w:val="24"/>
          <w:szCs w:val="24"/>
          <w:rtl/>
        </w:rPr>
        <w:t>.</w:t>
      </w:r>
    </w:p>
    <w:p w:rsidR="00D27DE5" w:rsidRPr="00B93BEB" w:rsidRDefault="00D27DE5" w:rsidP="00D27DE5">
      <w:pPr>
        <w:spacing w:after="0" w:line="360" w:lineRule="auto"/>
        <w:jc w:val="both"/>
        <w:rPr>
          <w:rFonts w:cs="B Nazanin"/>
          <w:sz w:val="24"/>
          <w:szCs w:val="16"/>
          <w:rtl/>
        </w:rPr>
      </w:pPr>
    </w:p>
    <w:p w:rsidR="003E7625" w:rsidRDefault="005134E9" w:rsidP="00D27DE5">
      <w:pPr>
        <w:spacing w:after="0" w:line="360" w:lineRule="auto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2</w:t>
      </w:r>
      <w:r w:rsidR="00247CC1" w:rsidRPr="00324509">
        <w:rPr>
          <w:rFonts w:cs="B Titr" w:hint="cs"/>
          <w:sz w:val="24"/>
          <w:szCs w:val="24"/>
          <w:rtl/>
        </w:rPr>
        <w:t>- زبان</w:t>
      </w:r>
    </w:p>
    <w:p w:rsidR="00C74618" w:rsidRDefault="001B0C93" w:rsidP="005134E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1B0C93">
        <w:rPr>
          <w:rFonts w:cs="B Nazanin" w:hint="cs"/>
          <w:sz w:val="24"/>
          <w:szCs w:val="24"/>
          <w:rtl/>
        </w:rPr>
        <w:t>تسلط به زبان فارسی یا انگلیسی (</w:t>
      </w:r>
      <w:r w:rsidRPr="003E7625">
        <w:rPr>
          <w:rFonts w:cs="B Nazanin" w:hint="cs"/>
          <w:sz w:val="24"/>
          <w:szCs w:val="24"/>
          <w:rtl/>
        </w:rPr>
        <w:t xml:space="preserve">دارا بودن مدرک </w:t>
      </w:r>
      <w:r w:rsidRPr="00605B63">
        <w:rPr>
          <w:rFonts w:asciiTheme="majorBidi" w:hAnsiTheme="majorBidi" w:cstheme="majorBidi"/>
          <w:sz w:val="24"/>
          <w:szCs w:val="24"/>
        </w:rPr>
        <w:t>IELTS</w:t>
      </w:r>
      <w:r w:rsidRPr="001B0C93">
        <w:rPr>
          <w:rFonts w:cs="B Nazanin" w:hint="cs"/>
          <w:sz w:val="24"/>
          <w:szCs w:val="24"/>
          <w:rtl/>
        </w:rPr>
        <w:t xml:space="preserve"> </w:t>
      </w:r>
      <w:r w:rsidR="00CF3C8F">
        <w:rPr>
          <w:rFonts w:cs="B Nazanin" w:hint="cs"/>
          <w:sz w:val="24"/>
          <w:szCs w:val="24"/>
          <w:rtl/>
        </w:rPr>
        <w:t xml:space="preserve">با حداقل نمره 5/5 یا تافل </w:t>
      </w:r>
      <w:proofErr w:type="spellStart"/>
      <w:r w:rsidR="00CF3C8F" w:rsidRPr="00605B63">
        <w:rPr>
          <w:rFonts w:asciiTheme="majorBidi" w:hAnsiTheme="majorBidi" w:cstheme="majorBidi"/>
          <w:sz w:val="24"/>
          <w:szCs w:val="24"/>
        </w:rPr>
        <w:t>iBT</w:t>
      </w:r>
      <w:proofErr w:type="spellEnd"/>
      <w:r w:rsidR="00CF3C8F">
        <w:rPr>
          <w:rFonts w:cs="B Nazanin" w:hint="cs"/>
          <w:sz w:val="24"/>
          <w:szCs w:val="24"/>
          <w:rtl/>
        </w:rPr>
        <w:t xml:space="preserve"> با حداقل نمره 69 و یا تافل </w:t>
      </w:r>
      <w:r w:rsidR="00CF3C8F" w:rsidRPr="00605B63">
        <w:rPr>
          <w:rFonts w:asciiTheme="majorBidi" w:hAnsiTheme="majorBidi" w:cstheme="majorBidi"/>
          <w:sz w:val="24"/>
          <w:szCs w:val="24"/>
        </w:rPr>
        <w:t>PBT</w:t>
      </w:r>
      <w:r w:rsidR="00CF3C8F">
        <w:rPr>
          <w:rFonts w:cs="B Nazanin" w:hint="cs"/>
          <w:sz w:val="24"/>
          <w:szCs w:val="24"/>
          <w:rtl/>
        </w:rPr>
        <w:t xml:space="preserve"> با حداقل نمره 525 برای متقاضیان مقاطع </w:t>
      </w:r>
      <w:r w:rsidR="00605B63">
        <w:rPr>
          <w:rFonts w:asciiTheme="majorBidi" w:hAnsiTheme="majorBidi" w:cstheme="majorBidi"/>
          <w:sz w:val="24"/>
          <w:szCs w:val="24"/>
        </w:rPr>
        <w:t>U</w:t>
      </w:r>
      <w:r w:rsidR="00CF3C8F" w:rsidRPr="00605B63">
        <w:rPr>
          <w:rFonts w:asciiTheme="majorBidi" w:hAnsiTheme="majorBidi" w:cstheme="majorBidi"/>
          <w:sz w:val="24"/>
          <w:szCs w:val="24"/>
        </w:rPr>
        <w:t>ndergraduate</w:t>
      </w:r>
      <w:r w:rsidR="00CF3C8F">
        <w:rPr>
          <w:rFonts w:cs="B Nazanin" w:hint="cs"/>
          <w:sz w:val="24"/>
          <w:szCs w:val="24"/>
          <w:rtl/>
        </w:rPr>
        <w:t xml:space="preserve"> و </w:t>
      </w:r>
      <w:r w:rsidR="00CF3C8F" w:rsidRPr="003E7625">
        <w:rPr>
          <w:rFonts w:cs="B Nazanin" w:hint="cs"/>
          <w:sz w:val="24"/>
          <w:szCs w:val="24"/>
          <w:rtl/>
        </w:rPr>
        <w:t xml:space="preserve">مدرک </w:t>
      </w:r>
      <w:r w:rsidR="00CF3C8F" w:rsidRPr="00605B63">
        <w:rPr>
          <w:rFonts w:asciiTheme="majorBidi" w:hAnsiTheme="majorBidi" w:cstheme="majorBidi"/>
          <w:sz w:val="24"/>
          <w:szCs w:val="24"/>
        </w:rPr>
        <w:t>IELTS</w:t>
      </w:r>
      <w:r w:rsidR="00CF3C8F" w:rsidRPr="001B0C93">
        <w:rPr>
          <w:rFonts w:cs="B Nazanin" w:hint="cs"/>
          <w:sz w:val="24"/>
          <w:szCs w:val="24"/>
          <w:rtl/>
        </w:rPr>
        <w:t xml:space="preserve"> </w:t>
      </w:r>
      <w:r w:rsidR="00CF3C8F">
        <w:rPr>
          <w:rFonts w:cs="B Nazanin" w:hint="cs"/>
          <w:sz w:val="24"/>
          <w:szCs w:val="24"/>
          <w:rtl/>
        </w:rPr>
        <w:t xml:space="preserve">با حداقل نمره 6 یا تافل </w:t>
      </w:r>
      <w:proofErr w:type="spellStart"/>
      <w:r w:rsidR="00CF3C8F" w:rsidRPr="00605B63">
        <w:rPr>
          <w:rFonts w:asciiTheme="majorBidi" w:hAnsiTheme="majorBidi" w:cstheme="majorBidi"/>
          <w:sz w:val="24"/>
          <w:szCs w:val="24"/>
        </w:rPr>
        <w:t>iBT</w:t>
      </w:r>
      <w:proofErr w:type="spellEnd"/>
      <w:r w:rsidR="00CF3C8F">
        <w:rPr>
          <w:rFonts w:cs="B Nazanin" w:hint="cs"/>
          <w:sz w:val="24"/>
          <w:szCs w:val="24"/>
          <w:rtl/>
        </w:rPr>
        <w:t xml:space="preserve"> با حداقل نمره 69 و یا تافل </w:t>
      </w:r>
      <w:r w:rsidR="00CF3C8F" w:rsidRPr="00605B63">
        <w:rPr>
          <w:rFonts w:asciiTheme="majorBidi" w:hAnsiTheme="majorBidi" w:cstheme="majorBidi"/>
          <w:sz w:val="24"/>
          <w:szCs w:val="24"/>
        </w:rPr>
        <w:t>PBT</w:t>
      </w:r>
      <w:r w:rsidR="00CF3C8F">
        <w:rPr>
          <w:rFonts w:cs="B Nazanin" w:hint="cs"/>
          <w:sz w:val="24"/>
          <w:szCs w:val="24"/>
          <w:rtl/>
        </w:rPr>
        <w:t xml:space="preserve"> با حداقل نمره 525 </w:t>
      </w:r>
      <w:r w:rsidRPr="001B0C93">
        <w:rPr>
          <w:rFonts w:cs="B Nazanin" w:hint="cs"/>
          <w:sz w:val="24"/>
          <w:szCs w:val="24"/>
          <w:rtl/>
        </w:rPr>
        <w:t>یا معادل آن)</w:t>
      </w:r>
      <w:r w:rsidR="00F32169">
        <w:rPr>
          <w:rFonts w:cs="B Nazanin" w:hint="cs"/>
          <w:sz w:val="24"/>
          <w:szCs w:val="24"/>
          <w:rtl/>
        </w:rPr>
        <w:t>.</w:t>
      </w:r>
    </w:p>
    <w:p w:rsidR="00F32169" w:rsidRPr="00545404" w:rsidRDefault="00F32169" w:rsidP="00545404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605B63">
        <w:rPr>
          <w:rFonts w:cs="B Nazanin" w:hint="cs"/>
          <w:sz w:val="24"/>
          <w:szCs w:val="24"/>
          <w:rtl/>
        </w:rPr>
        <w:t>در صورت نداشتن مدرک زبان انگلیسی معتبر، بایستی در آزمونهای تعیین سطح مورد تایید وزارت بهداشت، درمان . آموزش پزشکی شرکت کرده و در صورت قبولی، گواهی معافیت را کسب نموده و در صورت عدم قبولی در کلاسهای آموزش زبان انگلیسی شرکت نمایید.</w:t>
      </w:r>
    </w:p>
    <w:p w:rsidR="003E7625" w:rsidRPr="00172D1A" w:rsidRDefault="00545404" w:rsidP="005134E9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172D1A">
        <w:rPr>
          <w:rFonts w:cs="B Nazanin" w:hint="cs"/>
          <w:sz w:val="24"/>
          <w:szCs w:val="24"/>
          <w:rtl/>
        </w:rPr>
        <w:t xml:space="preserve">متقاضیان مقاطع </w:t>
      </w:r>
      <w:r w:rsidRPr="00172D1A">
        <w:rPr>
          <w:rFonts w:cs="B Nazanin"/>
          <w:sz w:val="24"/>
          <w:szCs w:val="24"/>
        </w:rPr>
        <w:t xml:space="preserve">Postgraduate </w:t>
      </w:r>
      <w:r w:rsidRPr="00172D1A">
        <w:rPr>
          <w:rFonts w:cs="B Nazanin" w:hint="cs"/>
          <w:sz w:val="24"/>
          <w:szCs w:val="24"/>
          <w:rtl/>
        </w:rPr>
        <w:t xml:space="preserve"> بایستی انگیزه نامه ، توصیه نامه و رزومه را ارسال نمایند. ارسال این مدارک برای متقاضیان مقاطع </w:t>
      </w:r>
      <w:r w:rsidRPr="00172D1A">
        <w:rPr>
          <w:rFonts w:cs="B Nazanin"/>
          <w:sz w:val="24"/>
          <w:szCs w:val="24"/>
        </w:rPr>
        <w:t xml:space="preserve">Undergraduate </w:t>
      </w:r>
      <w:r w:rsidRPr="00172D1A">
        <w:rPr>
          <w:rFonts w:cs="B Nazanin" w:hint="cs"/>
          <w:sz w:val="24"/>
          <w:szCs w:val="24"/>
          <w:rtl/>
        </w:rPr>
        <w:t xml:space="preserve"> اختیاری می باشد</w:t>
      </w:r>
      <w:r w:rsidRPr="00172D1A">
        <w:rPr>
          <w:rFonts w:cs="B Nazanin"/>
          <w:sz w:val="24"/>
          <w:szCs w:val="24"/>
        </w:rPr>
        <w:t>.</w:t>
      </w:r>
    </w:p>
    <w:p w:rsidR="006A6257" w:rsidRDefault="005134E9" w:rsidP="00247CC1">
      <w:pPr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>3</w:t>
      </w:r>
      <w:r w:rsidR="00227723">
        <w:rPr>
          <w:rFonts w:cs="B Titr" w:hint="cs"/>
          <w:rtl/>
        </w:rPr>
        <w:t>- احراز صلاحيت توسط مراجع ذيربط</w:t>
      </w:r>
    </w:p>
    <w:p w:rsidR="006A6257" w:rsidRPr="00507A7E" w:rsidRDefault="006A6257" w:rsidP="008F3C1E">
      <w:pPr>
        <w:spacing w:after="0" w:line="360" w:lineRule="auto"/>
        <w:jc w:val="both"/>
        <w:rPr>
          <w:rFonts w:cs="B Nazanin"/>
          <w:sz w:val="16"/>
          <w:szCs w:val="16"/>
          <w:rtl/>
        </w:rPr>
      </w:pPr>
    </w:p>
    <w:p w:rsidR="00C74618" w:rsidRDefault="008F3C1E" w:rsidP="009F04AC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8F3C1E">
        <w:rPr>
          <w:rFonts w:cs="B Nazanin" w:hint="cs"/>
          <w:sz w:val="24"/>
          <w:szCs w:val="24"/>
          <w:rtl/>
        </w:rPr>
        <w:t xml:space="preserve">براي آشنايي بيشتر به نمودار </w:t>
      </w:r>
      <w:hyperlink r:id="rId8" w:history="1">
        <w:r w:rsidRPr="00D42FED">
          <w:rPr>
            <w:rStyle w:val="Hyperlink"/>
            <w:rFonts w:cs="B Nazanin" w:hint="cs"/>
            <w:sz w:val="24"/>
            <w:szCs w:val="24"/>
            <w:rtl/>
          </w:rPr>
          <w:t>گردش كار اجرايي</w:t>
        </w:r>
      </w:hyperlink>
      <w:r w:rsidRPr="008F3C1E">
        <w:rPr>
          <w:rFonts w:cs="B Nazanin" w:hint="cs"/>
          <w:sz w:val="24"/>
          <w:szCs w:val="24"/>
          <w:rtl/>
        </w:rPr>
        <w:t xml:space="preserve"> مراجعه فرماييد.</w:t>
      </w:r>
    </w:p>
    <w:p w:rsidR="009F04AC" w:rsidRPr="00C74618" w:rsidRDefault="009F04AC" w:rsidP="009F04AC">
      <w:pPr>
        <w:spacing w:after="0" w:line="360" w:lineRule="auto"/>
        <w:ind w:left="-330" w:firstLine="330"/>
        <w:jc w:val="both"/>
        <w:rPr>
          <w:rFonts w:cs="B Nazanin"/>
          <w:sz w:val="24"/>
          <w:szCs w:val="24"/>
          <w:rtl/>
        </w:rPr>
      </w:pPr>
    </w:p>
    <w:p w:rsidR="00651D74" w:rsidRPr="00F515A6" w:rsidRDefault="00651D74" w:rsidP="00247CC1">
      <w:pPr>
        <w:spacing w:after="0" w:line="240" w:lineRule="auto"/>
        <w:rPr>
          <w:rFonts w:cs="B Titr"/>
          <w:bCs/>
          <w:sz w:val="10"/>
          <w:szCs w:val="2"/>
          <w:rtl/>
        </w:rPr>
      </w:pPr>
    </w:p>
    <w:p w:rsidR="00F515A6" w:rsidRDefault="00D27DE5" w:rsidP="00E53E73">
      <w:pPr>
        <w:pStyle w:val="ListParagraph"/>
        <w:numPr>
          <w:ilvl w:val="0"/>
          <w:numId w:val="4"/>
        </w:numPr>
        <w:spacing w:after="0" w:line="240" w:lineRule="auto"/>
        <w:ind w:left="95" w:firstLine="0"/>
        <w:rPr>
          <w:rFonts w:cs="B Titr"/>
          <w:sz w:val="26"/>
          <w:szCs w:val="26"/>
        </w:rPr>
      </w:pPr>
      <w:r w:rsidRPr="00FD594E">
        <w:rPr>
          <w:rFonts w:cs="B Titr" w:hint="cs"/>
          <w:sz w:val="26"/>
          <w:szCs w:val="26"/>
          <w:rtl/>
        </w:rPr>
        <w:lastRenderedPageBreak/>
        <w:t>رشته</w:t>
      </w:r>
      <w:r w:rsidR="006A6257" w:rsidRPr="00FD594E">
        <w:rPr>
          <w:rFonts w:cs="B Titr" w:hint="cs"/>
          <w:sz w:val="26"/>
          <w:szCs w:val="26"/>
          <w:rtl/>
        </w:rPr>
        <w:t xml:space="preserve"> ها </w:t>
      </w:r>
      <w:r w:rsidRPr="00FD594E">
        <w:rPr>
          <w:rFonts w:cs="B Titr" w:hint="cs"/>
          <w:sz w:val="26"/>
          <w:szCs w:val="26"/>
          <w:rtl/>
        </w:rPr>
        <w:t xml:space="preserve"> و ظرفیت پذیرش به تفکیک مق</w:t>
      </w:r>
      <w:r w:rsidR="00FE36CD" w:rsidRPr="00FD594E">
        <w:rPr>
          <w:rFonts w:cs="B Titr" w:hint="cs"/>
          <w:sz w:val="26"/>
          <w:szCs w:val="26"/>
          <w:rtl/>
        </w:rPr>
        <w:t>ا</w:t>
      </w:r>
      <w:r w:rsidR="00F515A6">
        <w:rPr>
          <w:rFonts w:cs="B Titr" w:hint="cs"/>
          <w:sz w:val="26"/>
          <w:szCs w:val="26"/>
          <w:rtl/>
        </w:rPr>
        <w:t>طع:</w:t>
      </w:r>
    </w:p>
    <w:p w:rsidR="00172D1A" w:rsidRPr="00B037BD" w:rsidRDefault="00172D1A" w:rsidP="00B037BD">
      <w:pPr>
        <w:pStyle w:val="ListParagraph"/>
        <w:spacing w:after="0" w:line="240" w:lineRule="auto"/>
        <w:ind w:left="521"/>
        <w:rPr>
          <w:rFonts w:cs="B Titr"/>
          <w:sz w:val="16"/>
          <w:szCs w:val="16"/>
        </w:rPr>
      </w:pPr>
    </w:p>
    <w:p w:rsidR="0094678F" w:rsidRDefault="00F515A6" w:rsidP="009F04AC">
      <w:pPr>
        <w:spacing w:after="0" w:line="240" w:lineRule="auto"/>
        <w:ind w:left="-330"/>
        <w:jc w:val="both"/>
        <w:rPr>
          <w:rFonts w:cs="B Nazanin"/>
          <w:sz w:val="24"/>
          <w:szCs w:val="24"/>
          <w:rtl/>
        </w:rPr>
      </w:pPr>
      <w:r w:rsidRPr="00917EF0">
        <w:rPr>
          <w:rFonts w:cs="B Nazanin"/>
          <w:sz w:val="24"/>
          <w:szCs w:val="24"/>
          <w:rtl/>
        </w:rPr>
        <w:t>لازم به توضيح است طول دوره دكتراي تخص</w:t>
      </w:r>
      <w:r w:rsidR="00917EF0">
        <w:rPr>
          <w:rFonts w:cs="B Nazanin" w:hint="cs"/>
          <w:sz w:val="24"/>
          <w:szCs w:val="24"/>
          <w:rtl/>
        </w:rPr>
        <w:t>ص</w:t>
      </w:r>
      <w:r w:rsidR="00917EF0">
        <w:rPr>
          <w:rFonts w:cs="B Nazanin"/>
          <w:sz w:val="24"/>
          <w:szCs w:val="24"/>
          <w:rtl/>
        </w:rPr>
        <w:t>ي</w:t>
      </w:r>
      <w:r w:rsidR="00B70716">
        <w:rPr>
          <w:rFonts w:cs="B Nazanin" w:hint="cs"/>
          <w:sz w:val="24"/>
          <w:szCs w:val="24"/>
          <w:rtl/>
        </w:rPr>
        <w:t xml:space="preserve"> 4.5-4</w:t>
      </w:r>
      <w:r w:rsidR="00876DBB">
        <w:rPr>
          <w:rFonts w:cs="B Nazanin" w:hint="cs"/>
          <w:sz w:val="24"/>
          <w:szCs w:val="24"/>
          <w:rtl/>
        </w:rPr>
        <w:t xml:space="preserve"> </w:t>
      </w:r>
      <w:r w:rsidR="00917EF0">
        <w:rPr>
          <w:rFonts w:cs="B Nazanin" w:hint="cs"/>
          <w:sz w:val="24"/>
          <w:szCs w:val="24"/>
          <w:rtl/>
        </w:rPr>
        <w:t>سال</w:t>
      </w:r>
      <w:r w:rsidRPr="00917EF0">
        <w:rPr>
          <w:rFonts w:cs="B Nazanin"/>
          <w:sz w:val="24"/>
          <w:szCs w:val="24"/>
          <w:rtl/>
        </w:rPr>
        <w:t>، دكتر</w:t>
      </w:r>
      <w:r w:rsidR="00B70716">
        <w:rPr>
          <w:rFonts w:cs="B Nazanin"/>
          <w:sz w:val="24"/>
          <w:szCs w:val="24"/>
          <w:rtl/>
        </w:rPr>
        <w:t>اي</w:t>
      </w:r>
      <w:r w:rsidR="00B70716">
        <w:rPr>
          <w:rFonts w:cs="B Nazanin" w:hint="cs"/>
          <w:sz w:val="24"/>
          <w:szCs w:val="24"/>
          <w:rtl/>
        </w:rPr>
        <w:t xml:space="preserve"> </w:t>
      </w:r>
      <w:r w:rsidR="00917EF0">
        <w:rPr>
          <w:rFonts w:cs="B Nazanin"/>
          <w:sz w:val="24"/>
          <w:szCs w:val="24"/>
          <w:rtl/>
        </w:rPr>
        <w:t>عمومي</w:t>
      </w:r>
      <w:r w:rsidR="00917EF0">
        <w:rPr>
          <w:rFonts w:cs="B Nazanin" w:hint="cs"/>
          <w:sz w:val="24"/>
          <w:szCs w:val="24"/>
          <w:rtl/>
        </w:rPr>
        <w:t xml:space="preserve"> پزشكي</w:t>
      </w:r>
      <w:r w:rsidR="00B70716">
        <w:rPr>
          <w:rFonts w:cs="B Nazanin" w:hint="cs"/>
          <w:sz w:val="24"/>
          <w:szCs w:val="24"/>
          <w:rtl/>
        </w:rPr>
        <w:t xml:space="preserve"> </w:t>
      </w:r>
      <w:r w:rsidR="00876DBB">
        <w:rPr>
          <w:rFonts w:cs="B Nazanin" w:hint="cs"/>
          <w:sz w:val="24"/>
          <w:szCs w:val="24"/>
          <w:rtl/>
        </w:rPr>
        <w:t>6.5 سال</w:t>
      </w:r>
      <w:r w:rsidR="00B70716">
        <w:rPr>
          <w:rFonts w:cs="B Nazanin" w:hint="cs"/>
          <w:sz w:val="24"/>
          <w:szCs w:val="24"/>
          <w:rtl/>
        </w:rPr>
        <w:t>، دكتراي عمومي دندانپزشكي 5.5 سال</w:t>
      </w:r>
      <w:r w:rsidR="00917EF0">
        <w:rPr>
          <w:rFonts w:cs="B Nazanin" w:hint="cs"/>
          <w:sz w:val="24"/>
          <w:szCs w:val="24"/>
          <w:rtl/>
        </w:rPr>
        <w:t>،‌ دكتراي عمومي داروسازي 5.5 سال</w:t>
      </w:r>
      <w:r w:rsidR="00B70716">
        <w:rPr>
          <w:rFonts w:cs="B Nazanin" w:hint="cs"/>
          <w:sz w:val="24"/>
          <w:szCs w:val="24"/>
          <w:rtl/>
        </w:rPr>
        <w:t xml:space="preserve">، </w:t>
      </w:r>
      <w:r w:rsidR="00917EF0" w:rsidRPr="00917EF0">
        <w:rPr>
          <w:rFonts w:cs="B Nazanin"/>
          <w:sz w:val="24"/>
          <w:szCs w:val="24"/>
          <w:rtl/>
        </w:rPr>
        <w:t>كارشناسي</w:t>
      </w:r>
      <w:r w:rsidR="00D8671C">
        <w:rPr>
          <w:rFonts w:cs="B Nazanin" w:hint="cs"/>
          <w:sz w:val="24"/>
          <w:szCs w:val="24"/>
          <w:rtl/>
        </w:rPr>
        <w:t xml:space="preserve">‌ارشد </w:t>
      </w:r>
      <w:r w:rsidR="00B037BD">
        <w:rPr>
          <w:rFonts w:cs="B Nazanin" w:hint="cs"/>
          <w:sz w:val="24"/>
          <w:szCs w:val="24"/>
          <w:rtl/>
        </w:rPr>
        <w:t xml:space="preserve">3.5 </w:t>
      </w:r>
      <w:r w:rsidR="00B037BD">
        <w:rPr>
          <w:rFonts w:ascii="Times New Roman" w:hAnsi="Times New Roman" w:cs="Times New Roman" w:hint="cs"/>
          <w:sz w:val="24"/>
          <w:szCs w:val="24"/>
          <w:rtl/>
        </w:rPr>
        <w:t>-</w:t>
      </w:r>
      <w:r w:rsidR="00B037BD">
        <w:rPr>
          <w:rFonts w:cs="B Nazanin" w:hint="cs"/>
          <w:sz w:val="24"/>
          <w:szCs w:val="24"/>
          <w:rtl/>
        </w:rPr>
        <w:t xml:space="preserve">2 سال </w:t>
      </w:r>
      <w:r w:rsidR="00917EF0" w:rsidRPr="00917EF0">
        <w:rPr>
          <w:rFonts w:cs="B Nazanin"/>
          <w:sz w:val="24"/>
          <w:szCs w:val="24"/>
          <w:rtl/>
        </w:rPr>
        <w:t xml:space="preserve">و </w:t>
      </w:r>
      <w:r w:rsidR="00917EF0" w:rsidRPr="00917EF0">
        <w:rPr>
          <w:rFonts w:cs="B Nazanin"/>
          <w:sz w:val="24"/>
          <w:szCs w:val="24"/>
        </w:rPr>
        <w:t>MBBS</w:t>
      </w:r>
      <w:r w:rsidR="00917EF0">
        <w:rPr>
          <w:rFonts w:cs="B Nazanin"/>
          <w:sz w:val="24"/>
          <w:szCs w:val="24"/>
          <w:rtl/>
        </w:rPr>
        <w:t xml:space="preserve"> </w:t>
      </w:r>
      <w:r w:rsidR="00917EF0">
        <w:rPr>
          <w:rFonts w:cs="B Nazanin" w:hint="cs"/>
          <w:sz w:val="24"/>
          <w:szCs w:val="24"/>
          <w:rtl/>
        </w:rPr>
        <w:t xml:space="preserve">5 </w:t>
      </w:r>
      <w:r w:rsidR="00917EF0" w:rsidRPr="00917EF0">
        <w:rPr>
          <w:rFonts w:cs="B Nazanin"/>
          <w:sz w:val="24"/>
          <w:szCs w:val="24"/>
          <w:rtl/>
        </w:rPr>
        <w:t>سال مي باشد.</w:t>
      </w:r>
    </w:p>
    <w:p w:rsidR="00172D1A" w:rsidRDefault="00172D1A" w:rsidP="00D8671C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206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865"/>
        <w:gridCol w:w="865"/>
        <w:gridCol w:w="2062"/>
        <w:gridCol w:w="2122"/>
        <w:gridCol w:w="1900"/>
      </w:tblGrid>
      <w:tr w:rsidR="00172D1A" w:rsidRPr="00641478" w:rsidTr="004D0E94">
        <w:trPr>
          <w:trHeight w:val="293"/>
        </w:trPr>
        <w:tc>
          <w:tcPr>
            <w:tcW w:w="1830" w:type="dxa"/>
            <w:vMerge w:val="restart"/>
            <w:shd w:val="clear" w:color="auto" w:fill="BDD6EE" w:themeFill="accent1" w:themeFillTint="66"/>
            <w:vAlign w:val="center"/>
            <w:hideMark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زبان ارائه</w:t>
            </w:r>
          </w:p>
        </w:tc>
        <w:tc>
          <w:tcPr>
            <w:tcW w:w="1730" w:type="dxa"/>
            <w:gridSpan w:val="2"/>
            <w:shd w:val="clear" w:color="auto" w:fill="BDD6EE" w:themeFill="accent1" w:themeFillTint="66"/>
            <w:vAlign w:val="center"/>
            <w:hideMark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ظرفیت پذیرش</w:t>
            </w:r>
          </w:p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</w:p>
        </w:tc>
        <w:tc>
          <w:tcPr>
            <w:tcW w:w="2062" w:type="dxa"/>
            <w:vMerge w:val="restart"/>
            <w:shd w:val="clear" w:color="auto" w:fill="BDD6EE" w:themeFill="accent1" w:themeFillTint="66"/>
            <w:vAlign w:val="center"/>
            <w:hideMark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4022" w:type="dxa"/>
            <w:gridSpan w:val="2"/>
            <w:shd w:val="clear" w:color="auto" w:fill="BDD6EE" w:themeFill="accent1" w:themeFillTint="66"/>
            <w:vAlign w:val="center"/>
            <w:hideMark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نام رشته</w:t>
            </w:r>
          </w:p>
        </w:tc>
      </w:tr>
      <w:tr w:rsidR="00172D1A" w:rsidRPr="00641478" w:rsidTr="004D0E94">
        <w:trPr>
          <w:trHeight w:val="373"/>
        </w:trPr>
        <w:tc>
          <w:tcPr>
            <w:tcW w:w="1830" w:type="dxa"/>
            <w:vMerge/>
            <w:shd w:val="clear" w:color="auto" w:fill="BDD6EE" w:themeFill="accent1" w:themeFillTint="66"/>
            <w:vAlign w:val="center"/>
            <w:hideMark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BDD6EE" w:themeFill="accent1" w:themeFillTint="66"/>
            <w:vAlign w:val="bottom"/>
            <w:hideMark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نیمسال دوم</w:t>
            </w:r>
          </w:p>
        </w:tc>
        <w:tc>
          <w:tcPr>
            <w:tcW w:w="865" w:type="dxa"/>
            <w:shd w:val="clear" w:color="auto" w:fill="BDD6EE" w:themeFill="accent1" w:themeFillTint="66"/>
            <w:vAlign w:val="bottom"/>
            <w:hideMark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نیمسال اول</w:t>
            </w:r>
          </w:p>
        </w:tc>
        <w:tc>
          <w:tcPr>
            <w:tcW w:w="2062" w:type="dxa"/>
            <w:vMerge/>
            <w:shd w:val="clear" w:color="auto" w:fill="BDD6EE" w:themeFill="accent1" w:themeFillTint="66"/>
            <w:vAlign w:val="center"/>
            <w:hideMark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BDD6EE" w:themeFill="accent1" w:themeFillTint="66"/>
            <w:vAlign w:val="bottom"/>
            <w:hideMark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انگلیسی</w:t>
            </w:r>
          </w:p>
        </w:tc>
        <w:tc>
          <w:tcPr>
            <w:tcW w:w="1900" w:type="dxa"/>
            <w:shd w:val="clear" w:color="auto" w:fill="BDD6EE" w:themeFill="accent1" w:themeFillTint="66"/>
            <w:vAlign w:val="bottom"/>
            <w:hideMark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فارسی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FF3EFB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دکتری تخصصی (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PHD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 xml:space="preserve">Anatomical </w:t>
            </w:r>
            <w:r>
              <w:rPr>
                <w:rFonts w:cs="2  Titr"/>
                <w:b/>
                <w:bCs/>
                <w:sz w:val="18"/>
                <w:szCs w:val="18"/>
              </w:rPr>
              <w:t>S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ciences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علوم تشریحی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FF3EFB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دکتری تخصصی (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PHD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 xml:space="preserve">Applied </w:t>
            </w:r>
            <w:r>
              <w:rPr>
                <w:rFonts w:cs="2  Titr"/>
                <w:b/>
                <w:bCs/>
                <w:sz w:val="18"/>
                <w:szCs w:val="18"/>
              </w:rPr>
              <w:t>C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ell sciences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علوم سلولی و کاربردی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FF3EFB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دکتری تخصصی (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PHD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>
              <w:rPr>
                <w:rFonts w:cs="2  Titr"/>
                <w:b/>
                <w:bCs/>
                <w:sz w:val="18"/>
                <w:szCs w:val="18"/>
              </w:rPr>
              <w:t>B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acteriology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باکتری شناسی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FF3EFB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دکتری تخصصی (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PHD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>
              <w:rPr>
                <w:rFonts w:cs="2  Titr"/>
                <w:b/>
                <w:bCs/>
                <w:sz w:val="18"/>
                <w:szCs w:val="18"/>
              </w:rPr>
              <w:t>B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iochemistry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بیوشیمی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انگلیسی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FF3EFB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دکتری تخصصی (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PHD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Environmental</w:t>
            </w:r>
            <w:r>
              <w:rPr>
                <w:rFonts w:cs="2  Titr"/>
                <w:b/>
                <w:bCs/>
                <w:sz w:val="18"/>
                <w:szCs w:val="18"/>
              </w:rPr>
              <w:t xml:space="preserve"> H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 xml:space="preserve">ealth </w:t>
            </w:r>
            <w:r>
              <w:rPr>
                <w:rFonts w:cs="2  Titr"/>
                <w:b/>
                <w:bCs/>
                <w:sz w:val="18"/>
                <w:szCs w:val="18"/>
              </w:rPr>
              <w:t>E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ngineering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مهندسی بهداشت محیط</w:t>
            </w:r>
          </w:p>
        </w:tc>
      </w:tr>
      <w:tr w:rsidR="00172D1A" w:rsidRPr="00641478" w:rsidTr="00172D1A">
        <w:trPr>
          <w:trHeight w:val="493"/>
        </w:trPr>
        <w:tc>
          <w:tcPr>
            <w:tcW w:w="183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Default="00172D1A" w:rsidP="00172D1A">
            <w:pPr>
              <w:jc w:val="center"/>
            </w:pPr>
            <w:r w:rsidRPr="00FF3EFB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دکتری تخصصی (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PHD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Food Science and Technology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علوم و صنایع غذایی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انگلیسی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دکتری تخصصی (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PHD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Gerontology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سالمند شناسی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DA5E82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۱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دکتری تخصصی (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PHD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Health- Economics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اقتصاد سلامت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انگلیسی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DA5E82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دکتری تخصصی (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PHD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 xml:space="preserve">Health Education and </w:t>
            </w:r>
            <w:r>
              <w:rPr>
                <w:rFonts w:cs="2  Titr"/>
                <w:b/>
                <w:bCs/>
                <w:sz w:val="18"/>
                <w:szCs w:val="18"/>
              </w:rPr>
              <w:t>H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ealth</w:t>
            </w:r>
            <w:r>
              <w:rPr>
                <w:rFonts w:cs="2  Titr"/>
                <w:b/>
                <w:bCs/>
                <w:sz w:val="18"/>
                <w:szCs w:val="18"/>
              </w:rPr>
              <w:t xml:space="preserve"> P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romotion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آموزش بهداشت و ارتقاء سلامت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DA5E82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دکتری تخصصی (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PHD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 xml:space="preserve">Health in </w:t>
            </w:r>
            <w:r>
              <w:rPr>
                <w:rFonts w:cs="2  Titr"/>
                <w:b/>
                <w:bCs/>
                <w:sz w:val="18"/>
                <w:szCs w:val="18"/>
              </w:rPr>
              <w:t>D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 xml:space="preserve">isasters and </w:t>
            </w:r>
            <w:r>
              <w:rPr>
                <w:rFonts w:cs="2  Titr"/>
                <w:b/>
                <w:bCs/>
                <w:sz w:val="18"/>
                <w:szCs w:val="18"/>
              </w:rPr>
              <w:t>A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ccidents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سلامت در حوادث و بلایا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DA5E82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دکتری تخصصی (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PHD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>
              <w:rPr>
                <w:rFonts w:cs="2  Titr"/>
                <w:b/>
                <w:bCs/>
                <w:sz w:val="18"/>
                <w:szCs w:val="18"/>
              </w:rPr>
              <w:t>Health I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 xml:space="preserve">nformation </w:t>
            </w:r>
            <w:r>
              <w:rPr>
                <w:rFonts w:cs="2  Titr"/>
                <w:b/>
                <w:bCs/>
                <w:sz w:val="18"/>
                <w:szCs w:val="18"/>
              </w:rPr>
              <w:t>M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anagement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مدیریت اطلاعات سلامت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DA5E82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دکتری تخصصی (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PHD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>
              <w:rPr>
                <w:rFonts w:cs="2  Titr"/>
                <w:b/>
                <w:bCs/>
                <w:sz w:val="18"/>
                <w:szCs w:val="18"/>
              </w:rPr>
              <w:t>Health P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olicy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سیاستگذاری سلامت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DA5E82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دکتری تخصصی (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PHD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 xml:space="preserve">Health </w:t>
            </w:r>
            <w:r>
              <w:rPr>
                <w:rFonts w:cs="2  Titr"/>
                <w:b/>
                <w:bCs/>
                <w:sz w:val="18"/>
                <w:szCs w:val="18"/>
              </w:rPr>
              <w:t>S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 xml:space="preserve">ervices </w:t>
            </w:r>
            <w:r>
              <w:rPr>
                <w:rFonts w:cs="2  Titr"/>
                <w:b/>
                <w:bCs/>
                <w:sz w:val="18"/>
                <w:szCs w:val="18"/>
              </w:rPr>
              <w:t>M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anagement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مدیریت خدمات بهداشتی و درمانی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DA5E82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دکتری تخصصی (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PHD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Immunology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ایمنی شناسی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انگلیسی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دکتری تخصصی (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PHD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 xml:space="preserve">Medical </w:t>
            </w:r>
            <w:r>
              <w:rPr>
                <w:rFonts w:cs="2  Titr"/>
                <w:b/>
                <w:bCs/>
                <w:sz w:val="18"/>
                <w:szCs w:val="18"/>
              </w:rPr>
              <w:t>B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iotechnology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زیست فناوری پزشکی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دکتری تخصصی (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PHD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 xml:space="preserve">Medical </w:t>
            </w:r>
            <w:r>
              <w:rPr>
                <w:rFonts w:cs="2  Titr"/>
                <w:b/>
                <w:bCs/>
                <w:sz w:val="18"/>
                <w:szCs w:val="18"/>
              </w:rPr>
              <w:t>N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anotechnology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نانوتکنولوژی پزشکی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دکتری تخصصی (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PHD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 xml:space="preserve">Medical </w:t>
            </w:r>
            <w:r>
              <w:rPr>
                <w:rFonts w:cs="2  Titr"/>
                <w:b/>
                <w:bCs/>
                <w:sz w:val="18"/>
                <w:szCs w:val="18"/>
              </w:rPr>
              <w:t>P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hysics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فیزیک پزشکی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دکتری تخصصی (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PHD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Molecular Medicine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پزشکی مولکولی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انگلیسی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دکتری تخصصی (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PHD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Neuroscience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علوم اعصاب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فارسی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41221D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دکتری تخصصی (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PHD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Nursing Education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آموزش 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</w:rPr>
              <w:t>پرستار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Default="00172D1A" w:rsidP="00172D1A">
            <w:pPr>
              <w:jc w:val="center"/>
            </w:pPr>
            <w:r w:rsidRPr="0041221D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دکتری تخصصی (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PHD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Nutrition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Sciences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علوم تغذیه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lastRenderedPageBreak/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Default="00172D1A" w:rsidP="00172D1A">
            <w:pPr>
              <w:jc w:val="center"/>
            </w:pPr>
            <w:r w:rsidRPr="0041221D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2" w:type="dxa"/>
            <w:vAlign w:val="center"/>
          </w:tcPr>
          <w:p w:rsidR="00172D1A" w:rsidRDefault="00172D1A" w:rsidP="00172D1A">
            <w:pPr>
              <w:jc w:val="center"/>
            </w:pPr>
            <w:r w:rsidRPr="00AD0860">
              <w:rPr>
                <w:rFonts w:cs="2  Titr" w:hint="cs"/>
                <w:b/>
                <w:bCs/>
                <w:sz w:val="18"/>
                <w:szCs w:val="18"/>
                <w:rtl/>
              </w:rPr>
              <w:t>دکتری تخصصی (</w:t>
            </w:r>
            <w:r w:rsidRPr="00AD0860">
              <w:rPr>
                <w:rFonts w:cs="2  Titr"/>
                <w:b/>
                <w:bCs/>
                <w:sz w:val="18"/>
                <w:szCs w:val="18"/>
              </w:rPr>
              <w:t>PHD</w:t>
            </w:r>
            <w:r w:rsidRPr="00AD0860">
              <w:rPr>
                <w:rFonts w:cs="2 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>
              <w:rPr>
                <w:rFonts w:cs="2  Titr"/>
                <w:b/>
                <w:bCs/>
                <w:sz w:val="18"/>
                <w:szCs w:val="18"/>
              </w:rPr>
              <w:t>Pharmacology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داروشناسی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Default="00172D1A" w:rsidP="00172D1A">
            <w:pPr>
              <w:jc w:val="center"/>
            </w:pPr>
            <w:r w:rsidRPr="0041221D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2" w:type="dxa"/>
            <w:vAlign w:val="center"/>
          </w:tcPr>
          <w:p w:rsidR="00172D1A" w:rsidRDefault="00172D1A" w:rsidP="00172D1A">
            <w:pPr>
              <w:jc w:val="center"/>
            </w:pPr>
            <w:r w:rsidRPr="00AD0860">
              <w:rPr>
                <w:rFonts w:cs="2  Titr" w:hint="cs"/>
                <w:b/>
                <w:bCs/>
                <w:sz w:val="18"/>
                <w:szCs w:val="18"/>
                <w:rtl/>
              </w:rPr>
              <w:t>دکتری تخصصی (</w:t>
            </w:r>
            <w:r w:rsidRPr="00AD0860">
              <w:rPr>
                <w:rFonts w:cs="2  Titr"/>
                <w:b/>
                <w:bCs/>
                <w:sz w:val="18"/>
                <w:szCs w:val="18"/>
              </w:rPr>
              <w:t>PHD</w:t>
            </w:r>
            <w:r w:rsidRPr="00AD0860">
              <w:rPr>
                <w:rFonts w:cs="2 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>
              <w:rPr>
                <w:rFonts w:cs="2  Titr"/>
                <w:b/>
                <w:bCs/>
                <w:sz w:val="18"/>
                <w:szCs w:val="18"/>
              </w:rPr>
              <w:t>Pharmaceutics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فارماسیوتیکس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Default="00172D1A" w:rsidP="00172D1A">
            <w:pPr>
              <w:jc w:val="center"/>
            </w:pPr>
            <w:r w:rsidRPr="00C823A5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2" w:type="dxa"/>
            <w:vAlign w:val="center"/>
          </w:tcPr>
          <w:p w:rsidR="00172D1A" w:rsidRDefault="00172D1A" w:rsidP="00172D1A">
            <w:pPr>
              <w:jc w:val="center"/>
            </w:pPr>
            <w:r w:rsidRPr="00AD0860">
              <w:rPr>
                <w:rFonts w:cs="2  Titr" w:hint="cs"/>
                <w:b/>
                <w:bCs/>
                <w:sz w:val="18"/>
                <w:szCs w:val="18"/>
                <w:rtl/>
              </w:rPr>
              <w:t>دکتری تخصصی (</w:t>
            </w:r>
            <w:r w:rsidRPr="00AD0860">
              <w:rPr>
                <w:rFonts w:cs="2  Titr"/>
                <w:b/>
                <w:bCs/>
                <w:sz w:val="18"/>
                <w:szCs w:val="18"/>
              </w:rPr>
              <w:t>PHD</w:t>
            </w:r>
            <w:r w:rsidRPr="00AD0860">
              <w:rPr>
                <w:rFonts w:cs="2 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>
              <w:rPr>
                <w:rFonts w:cs="2  Titr"/>
                <w:b/>
                <w:bCs/>
                <w:sz w:val="18"/>
                <w:szCs w:val="18"/>
              </w:rPr>
              <w:t>Pharmaceutical Nanotechnology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نانوفناوری دارویی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C823A5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دکتری تخصصی (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PHD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Physiology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فیزیولوژی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C823A5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دکتری تخصصی (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PHD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Physiotherapy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</w:rPr>
              <w:t>ف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</w:rPr>
              <w:t>ز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</w:rPr>
              <w:t>وتراپ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172D1A" w:rsidRPr="00641478" w:rsidTr="00172D1A">
        <w:trPr>
          <w:trHeight w:val="611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</w:rPr>
              <w:t>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دکتری تخصصی (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PHD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Reproductive biology</w:t>
            </w:r>
          </w:p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( clinical embryology)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بیولوژی تولید مثل</w:t>
            </w:r>
          </w:p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(جنین شناسی بالینی)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انگلیسی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دکتری تخصصی (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PHD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Tissue Engineering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مهندسی بافت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 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/آذر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دکتری تخصصی (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PHD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lang w:val="en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lang w:val="en"/>
              </w:rPr>
              <w:t xml:space="preserve">Traditional Iranian </w:t>
            </w:r>
            <w:r>
              <w:rPr>
                <w:rFonts w:cs="2  Titr"/>
                <w:b/>
                <w:bCs/>
                <w:sz w:val="18"/>
                <w:szCs w:val="18"/>
                <w:lang w:val="en"/>
              </w:rPr>
              <w:t>M</w:t>
            </w:r>
            <w:r w:rsidRPr="00641478">
              <w:rPr>
                <w:rFonts w:cs="2  Titr"/>
                <w:b/>
                <w:bCs/>
                <w:sz w:val="18"/>
                <w:szCs w:val="18"/>
                <w:lang w:val="en"/>
              </w:rPr>
              <w:t>edicine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طب سنتی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 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</w:t>
            </w:r>
            <w:r>
              <w:rPr>
                <w:rFonts w:cs="2  Titr"/>
                <w:b/>
                <w:bCs/>
                <w:sz w:val="18"/>
                <w:szCs w:val="18"/>
                <w:lang w:bidi="ar-SA"/>
              </w:rPr>
              <w:t xml:space="preserve"> 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آذر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دکتری تخصصی (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PHD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lang w:val="en"/>
              </w:rPr>
              <w:t>Traditional pharmacy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داروسازی سنتی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10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دکتری</w:t>
            </w:r>
            <w:r>
              <w:rPr>
                <w:rFonts w:cs="2  Titr"/>
                <w:b/>
                <w:bCs/>
                <w:sz w:val="18"/>
                <w:szCs w:val="18"/>
              </w:rPr>
              <w:t xml:space="preserve"> 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عمومی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2  Titr"/>
                <w:b/>
                <w:bCs/>
                <w:sz w:val="18"/>
                <w:szCs w:val="18"/>
              </w:rPr>
              <w:t>D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entistry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دندانپزشکی عمومی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3</w:t>
            </w: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3</w:t>
            </w: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دکتری عمومی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 xml:space="preserve">MD 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و 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MBBS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پزشکی عمومی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دکتری عمومی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Pharmacology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داروسازی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>
              <w:rPr>
                <w:rFonts w:cs="2  Titr"/>
                <w:b/>
                <w:bCs/>
                <w:sz w:val="18"/>
                <w:szCs w:val="18"/>
              </w:rPr>
              <w:t>B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iochemistry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بیوشیمی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انگلیسی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Biomedical Engineering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مهندسی پزشکی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انگلیسی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1A102A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Biostatistics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آمار زیستی</w:t>
            </w:r>
          </w:p>
        </w:tc>
      </w:tr>
      <w:tr w:rsidR="00172D1A" w:rsidRPr="00641478" w:rsidTr="00172D1A">
        <w:trPr>
          <w:trHeight w:val="373"/>
        </w:trPr>
        <w:tc>
          <w:tcPr>
            <w:tcW w:w="183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Default="00172D1A" w:rsidP="00172D1A">
            <w:pPr>
              <w:jc w:val="center"/>
            </w:pPr>
            <w:r w:rsidRPr="001A102A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Clinical Nutrition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تغذیه بالینی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فارسی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1A102A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Community Health Nursing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پرستاری سلامت جامعه</w:t>
            </w:r>
          </w:p>
        </w:tc>
      </w:tr>
      <w:tr w:rsidR="00172D1A" w:rsidRPr="00641478" w:rsidTr="00172D1A">
        <w:trPr>
          <w:trHeight w:val="372"/>
        </w:trPr>
        <w:tc>
          <w:tcPr>
            <w:tcW w:w="183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1A102A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2  Titr"/>
                <w:b/>
                <w:bCs/>
                <w:sz w:val="18"/>
                <w:szCs w:val="18"/>
              </w:rPr>
              <w:t>E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ndodontics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کارشناسی ارشد اندودنتیکس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انگلیسی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1A102A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/>
                <w:b/>
                <w:bCs/>
                <w:sz w:val="18"/>
                <w:szCs w:val="18"/>
              </w:rPr>
              <w:t>Environmental H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 xml:space="preserve">ealth </w:t>
            </w:r>
            <w:r>
              <w:rPr>
                <w:rFonts w:cs="2  Titr"/>
                <w:b/>
                <w:bCs/>
                <w:sz w:val="18"/>
                <w:szCs w:val="18"/>
              </w:rPr>
              <w:t>E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ngineering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مهندسی بهداشت محیط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انگلیسی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1A102A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Epidemiology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اپیدمیولوژی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1A102A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۱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Health- Economics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اقتصاد بهداشت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انگلیسی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1A102A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 xml:space="preserve">Health Education and </w:t>
            </w:r>
            <w:r>
              <w:rPr>
                <w:rFonts w:cs="2  Titr"/>
                <w:b/>
                <w:bCs/>
                <w:sz w:val="18"/>
                <w:szCs w:val="18"/>
              </w:rPr>
              <w:t>H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 xml:space="preserve">ealth </w:t>
            </w:r>
            <w:r>
              <w:rPr>
                <w:rFonts w:cs="2  Titr"/>
                <w:b/>
                <w:bCs/>
                <w:sz w:val="18"/>
                <w:szCs w:val="18"/>
              </w:rPr>
              <w:t>P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romotion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آموزش بهداشت و ارتقاء سلامت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1A102A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>
              <w:rPr>
                <w:rFonts w:cs="2  Titr"/>
                <w:b/>
                <w:bCs/>
                <w:sz w:val="18"/>
                <w:szCs w:val="18"/>
              </w:rPr>
              <w:t>Health in D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 xml:space="preserve">isasters and </w:t>
            </w:r>
            <w:r>
              <w:rPr>
                <w:rFonts w:cs="2  Titr"/>
                <w:b/>
                <w:bCs/>
                <w:sz w:val="18"/>
                <w:szCs w:val="18"/>
              </w:rPr>
              <w:t>A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ccidents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سلامت در حوادث و بلایا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1A102A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Hematology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خون شناسی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 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/آذر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lang w:val="en"/>
              </w:rPr>
              <w:t>History of Medical Sciences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تاریخ علوم پزشکی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Immunology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ایمنی شناسی</w:t>
            </w:r>
          </w:p>
        </w:tc>
      </w:tr>
      <w:tr w:rsidR="00172D1A" w:rsidRPr="00641478" w:rsidTr="00172D1A">
        <w:trPr>
          <w:trHeight w:val="373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انگلیسی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>
              <w:rPr>
                <w:rFonts w:cs="2  Titr"/>
                <w:b/>
                <w:bCs/>
                <w:sz w:val="18"/>
                <w:szCs w:val="18"/>
              </w:rPr>
              <w:t>Medical B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iotechnology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زیست فناوری پزشکی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lastRenderedPageBreak/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2C7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 xml:space="preserve">Medical </w:t>
            </w:r>
            <w:r>
              <w:rPr>
                <w:rFonts w:cs="2  Titr"/>
                <w:b/>
                <w:bCs/>
                <w:sz w:val="18"/>
                <w:szCs w:val="18"/>
              </w:rPr>
              <w:t>Ge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netics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ژنتیک پزشکی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</w:rPr>
              <w:t>فارسی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2C7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Medical Library and Information Science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</w:rPr>
              <w:t>کتابداری و اطلاع رسانی پزشکی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147CCC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Medical Library and Information Science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</w:rPr>
              <w:t>کتابداری و اطلاع رسانی پزشکی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147CCC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 xml:space="preserve">Medical </w:t>
            </w:r>
            <w:r>
              <w:rPr>
                <w:rFonts w:cs="2  Titr"/>
                <w:b/>
                <w:bCs/>
                <w:sz w:val="18"/>
                <w:szCs w:val="18"/>
              </w:rPr>
              <w:t>N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anotechnology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نانوتکنولوژی پزشکی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1538E5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Medical Physics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فیزیک پزشکی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1538E5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Microbiology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میکروب شناسی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انگلیسی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1538E5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Midwifery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مامایی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فارسی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Neonatal Nursing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پرستاری نوزادان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Default="00172D1A" w:rsidP="00172D1A">
            <w:pPr>
              <w:jc w:val="center"/>
            </w:pPr>
            <w:r w:rsidRPr="00EE652D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Nutrition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Sciences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علوم تغذیه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EE652D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>
              <w:rPr>
                <w:rFonts w:cs="2  Titr"/>
                <w:b/>
                <w:bCs/>
                <w:sz w:val="18"/>
                <w:szCs w:val="18"/>
              </w:rPr>
              <w:t>O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rthodontics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ارتودنسی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EE652D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2  Titr"/>
                <w:b/>
                <w:bCs/>
                <w:sz w:val="18"/>
                <w:szCs w:val="18"/>
              </w:rPr>
              <w:t>P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 xml:space="preserve">ediatric </w:t>
            </w:r>
            <w:r>
              <w:rPr>
                <w:rFonts w:cs="2  Titr"/>
                <w:b/>
                <w:bCs/>
                <w:sz w:val="18"/>
                <w:szCs w:val="18"/>
              </w:rPr>
              <w:t>D</w:t>
            </w:r>
            <w:r w:rsidRPr="00641478">
              <w:rPr>
                <w:rFonts w:cs="2  Titr"/>
                <w:b/>
                <w:bCs/>
                <w:sz w:val="18"/>
                <w:szCs w:val="18"/>
              </w:rPr>
              <w:t>entistry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دندانپزشکی کودکان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فارسی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Pediatric Nursing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پرستاری کودکان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Default="00172D1A" w:rsidP="00172D1A">
            <w:pPr>
              <w:jc w:val="center"/>
            </w:pPr>
            <w:r w:rsidRPr="00644781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Physiotherapy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</w:rPr>
              <w:t>ف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</w:rPr>
              <w:t>ز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</w:rPr>
              <w:t>وتراپ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Default="00172D1A" w:rsidP="00172D1A">
            <w:pPr>
              <w:jc w:val="center"/>
            </w:pPr>
            <w:r w:rsidRPr="00644781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Public Health in Nutrition</w:t>
            </w:r>
          </w:p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علوم بهداشتی در تغذیه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انگلیسی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206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Traffic &amp; Safety</w:t>
            </w:r>
          </w:p>
        </w:tc>
        <w:tc>
          <w:tcPr>
            <w:tcW w:w="190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سلامت و ترافیک</w:t>
            </w:r>
          </w:p>
        </w:tc>
      </w:tr>
      <w:tr w:rsidR="00172D1A" w:rsidRPr="00641478" w:rsidTr="00172D1A">
        <w:trPr>
          <w:trHeight w:val="455"/>
        </w:trPr>
        <w:tc>
          <w:tcPr>
            <w:tcW w:w="1830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فارس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/>
                <w:b/>
                <w:bCs/>
                <w:sz w:val="18"/>
                <w:szCs w:val="18"/>
                <w:rtl/>
                <w:lang w:bidi="ar-SA"/>
              </w:rPr>
              <w:t>/انگل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641478">
              <w:rPr>
                <w:rFonts w:cs="2  Titr" w:hint="eastAsia"/>
                <w:b/>
                <w:bCs/>
                <w:sz w:val="18"/>
                <w:szCs w:val="18"/>
                <w:rtl/>
                <w:lang w:bidi="ar-SA"/>
              </w:rPr>
              <w:t>س</w:t>
            </w: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865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  <w:lang w:bidi="ar-SA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122" w:type="dxa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41478">
              <w:rPr>
                <w:rFonts w:cs="2  Titr"/>
                <w:b/>
                <w:bCs/>
                <w:sz w:val="18"/>
                <w:szCs w:val="18"/>
              </w:rPr>
              <w:t>Virology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72D1A" w:rsidRPr="00641478" w:rsidRDefault="00172D1A" w:rsidP="00172D1A">
            <w:pPr>
              <w:spacing w:after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41478">
              <w:rPr>
                <w:rFonts w:cs="2  Titr" w:hint="cs"/>
                <w:b/>
                <w:bCs/>
                <w:sz w:val="18"/>
                <w:szCs w:val="18"/>
                <w:rtl/>
              </w:rPr>
              <w:t>ویروس شناسی</w:t>
            </w:r>
          </w:p>
        </w:tc>
      </w:tr>
    </w:tbl>
    <w:p w:rsidR="00B037BD" w:rsidRPr="00B037BD" w:rsidRDefault="00B037BD" w:rsidP="00B037BD">
      <w:pPr>
        <w:spacing w:after="0" w:line="240" w:lineRule="auto"/>
        <w:jc w:val="both"/>
        <w:rPr>
          <w:rFonts w:cs="B Nazanin"/>
          <w:sz w:val="20"/>
          <w:szCs w:val="20"/>
          <w:rtl/>
        </w:rPr>
      </w:pPr>
    </w:p>
    <w:p w:rsidR="00C74618" w:rsidRDefault="00C74618" w:rsidP="00247CC1">
      <w:pPr>
        <w:spacing w:after="0" w:line="240" w:lineRule="auto"/>
        <w:rPr>
          <w:rFonts w:cs="B Titr"/>
          <w:sz w:val="26"/>
          <w:szCs w:val="26"/>
          <w:rtl/>
        </w:rPr>
      </w:pPr>
    </w:p>
    <w:p w:rsidR="00172D1A" w:rsidRDefault="00172D1A" w:rsidP="00247CC1">
      <w:pPr>
        <w:spacing w:after="0" w:line="240" w:lineRule="auto"/>
        <w:rPr>
          <w:rFonts w:cs="B Titr"/>
          <w:sz w:val="26"/>
          <w:szCs w:val="26"/>
          <w:rtl/>
        </w:rPr>
      </w:pPr>
    </w:p>
    <w:p w:rsidR="00172D1A" w:rsidRDefault="00172D1A" w:rsidP="00247CC1">
      <w:pPr>
        <w:spacing w:after="0" w:line="240" w:lineRule="auto"/>
        <w:rPr>
          <w:rFonts w:cs="B Titr"/>
          <w:sz w:val="26"/>
          <w:szCs w:val="26"/>
          <w:rtl/>
        </w:rPr>
      </w:pPr>
    </w:p>
    <w:p w:rsidR="00172D1A" w:rsidRDefault="00172D1A" w:rsidP="00247CC1">
      <w:pPr>
        <w:spacing w:after="0" w:line="240" w:lineRule="auto"/>
        <w:rPr>
          <w:rFonts w:cs="B Titr"/>
          <w:sz w:val="26"/>
          <w:szCs w:val="26"/>
          <w:rtl/>
        </w:rPr>
      </w:pPr>
    </w:p>
    <w:p w:rsidR="00172D1A" w:rsidRDefault="00172D1A" w:rsidP="00247CC1">
      <w:pPr>
        <w:spacing w:after="0" w:line="240" w:lineRule="auto"/>
        <w:rPr>
          <w:rFonts w:cs="B Titr"/>
          <w:sz w:val="26"/>
          <w:szCs w:val="26"/>
          <w:rtl/>
        </w:rPr>
      </w:pPr>
    </w:p>
    <w:p w:rsidR="00172D1A" w:rsidRDefault="00172D1A" w:rsidP="00247CC1">
      <w:pPr>
        <w:spacing w:after="0" w:line="240" w:lineRule="auto"/>
        <w:rPr>
          <w:rFonts w:cs="B Titr"/>
          <w:sz w:val="26"/>
          <w:szCs w:val="26"/>
          <w:rtl/>
        </w:rPr>
      </w:pPr>
    </w:p>
    <w:p w:rsidR="00172D1A" w:rsidRDefault="00172D1A" w:rsidP="00247CC1">
      <w:pPr>
        <w:spacing w:after="0" w:line="240" w:lineRule="auto"/>
        <w:rPr>
          <w:rFonts w:cs="B Titr"/>
          <w:sz w:val="26"/>
          <w:szCs w:val="26"/>
          <w:rtl/>
        </w:rPr>
      </w:pPr>
    </w:p>
    <w:p w:rsidR="00172D1A" w:rsidRDefault="00172D1A" w:rsidP="00247CC1">
      <w:pPr>
        <w:spacing w:after="0" w:line="240" w:lineRule="auto"/>
        <w:rPr>
          <w:rFonts w:cs="B Titr"/>
          <w:sz w:val="26"/>
          <w:szCs w:val="26"/>
          <w:rtl/>
        </w:rPr>
      </w:pPr>
    </w:p>
    <w:p w:rsidR="00172D1A" w:rsidRDefault="00172D1A" w:rsidP="00247CC1">
      <w:pPr>
        <w:spacing w:after="0" w:line="240" w:lineRule="auto"/>
        <w:rPr>
          <w:rFonts w:cs="B Titr"/>
          <w:sz w:val="26"/>
          <w:szCs w:val="26"/>
          <w:rtl/>
        </w:rPr>
      </w:pPr>
    </w:p>
    <w:p w:rsidR="00172D1A" w:rsidRDefault="00172D1A" w:rsidP="00247CC1">
      <w:pPr>
        <w:spacing w:after="0" w:line="240" w:lineRule="auto"/>
        <w:rPr>
          <w:rFonts w:cs="B Titr"/>
          <w:sz w:val="26"/>
          <w:szCs w:val="26"/>
          <w:rtl/>
        </w:rPr>
      </w:pPr>
    </w:p>
    <w:p w:rsidR="00172D1A" w:rsidRDefault="00172D1A" w:rsidP="00247CC1">
      <w:pPr>
        <w:spacing w:after="0" w:line="240" w:lineRule="auto"/>
        <w:rPr>
          <w:rFonts w:cs="B Titr"/>
          <w:sz w:val="26"/>
          <w:szCs w:val="26"/>
          <w:rtl/>
        </w:rPr>
      </w:pPr>
    </w:p>
    <w:p w:rsidR="00172D1A" w:rsidRDefault="00172D1A" w:rsidP="00247CC1">
      <w:pPr>
        <w:spacing w:after="0" w:line="240" w:lineRule="auto"/>
        <w:rPr>
          <w:rFonts w:cs="B Titr"/>
          <w:sz w:val="26"/>
          <w:szCs w:val="26"/>
          <w:rtl/>
        </w:rPr>
      </w:pPr>
    </w:p>
    <w:p w:rsidR="00B037BD" w:rsidRPr="00E353C9" w:rsidRDefault="00B037BD" w:rsidP="00044E7A">
      <w:pPr>
        <w:spacing w:after="0" w:line="240" w:lineRule="auto"/>
        <w:rPr>
          <w:rFonts w:cs="B Titr"/>
          <w:bCs/>
          <w:sz w:val="2"/>
          <w:szCs w:val="2"/>
          <w:rtl/>
        </w:rPr>
      </w:pPr>
    </w:p>
    <w:p w:rsidR="00F91219" w:rsidRPr="00E22C68" w:rsidRDefault="00926B45" w:rsidP="00E53E73">
      <w:pPr>
        <w:pStyle w:val="ListParagraph"/>
        <w:numPr>
          <w:ilvl w:val="0"/>
          <w:numId w:val="4"/>
        </w:numPr>
        <w:tabs>
          <w:tab w:val="right" w:pos="95"/>
        </w:tabs>
        <w:spacing w:after="0" w:line="240" w:lineRule="auto"/>
        <w:ind w:left="-46" w:firstLine="0"/>
        <w:rPr>
          <w:rFonts w:cs="B Titr"/>
          <w:sz w:val="28"/>
          <w:szCs w:val="28"/>
          <w:rtl/>
        </w:rPr>
      </w:pPr>
      <w:r w:rsidRPr="00E22C68">
        <w:rPr>
          <w:rFonts w:cs="B Titr" w:hint="cs"/>
          <w:sz w:val="28"/>
          <w:szCs w:val="28"/>
          <w:rtl/>
        </w:rPr>
        <w:lastRenderedPageBreak/>
        <w:t>شهریه ها</w:t>
      </w:r>
      <w:r w:rsidR="00044E7A" w:rsidRPr="00E22C68">
        <w:rPr>
          <w:rFonts w:cs="B Titr" w:hint="cs"/>
          <w:sz w:val="28"/>
          <w:szCs w:val="28"/>
          <w:rtl/>
        </w:rPr>
        <w:t xml:space="preserve"> و تسهیلات </w:t>
      </w:r>
    </w:p>
    <w:p w:rsidR="00EF457B" w:rsidRPr="00EF457B" w:rsidRDefault="00EF457B" w:rsidP="00044E7A">
      <w:pPr>
        <w:spacing w:after="0" w:line="240" w:lineRule="auto"/>
        <w:rPr>
          <w:rFonts w:cs="B Titr"/>
          <w:bCs/>
          <w:sz w:val="28"/>
          <w:szCs w:val="16"/>
          <w:rtl/>
        </w:rPr>
      </w:pPr>
    </w:p>
    <w:p w:rsidR="00F91219" w:rsidRDefault="00926B45" w:rsidP="00A25DCF">
      <w:pPr>
        <w:autoSpaceDE w:val="0"/>
        <w:autoSpaceDN w:val="0"/>
        <w:adjustRightInd w:val="0"/>
        <w:spacing w:after="0" w:line="360" w:lineRule="auto"/>
        <w:jc w:val="both"/>
        <w:rPr>
          <w:rFonts w:ascii="BNazanin" w:cs="B Nazanin"/>
          <w:sz w:val="24"/>
          <w:szCs w:val="24"/>
          <w:rtl/>
        </w:rPr>
      </w:pPr>
      <w:r>
        <w:rPr>
          <w:rFonts w:ascii="BNazanin" w:cs="B Nazanin" w:hint="cs"/>
          <w:sz w:val="24"/>
          <w:szCs w:val="24"/>
          <w:rtl/>
        </w:rPr>
        <w:t>شهریه مقاطع طبق جدول زیر می باشد</w:t>
      </w:r>
      <w:r w:rsidR="00A25DCF">
        <w:rPr>
          <w:rFonts w:ascii="BNazanin" w:cs="B Nazanin" w:hint="cs"/>
          <w:sz w:val="24"/>
          <w:szCs w:val="24"/>
          <w:rtl/>
        </w:rPr>
        <w:t>:</w:t>
      </w:r>
      <w:r>
        <w:rPr>
          <w:rFonts w:ascii="BNazanin" w:cs="B Nazanin" w:hint="cs"/>
          <w:sz w:val="24"/>
          <w:szCs w:val="24"/>
          <w:rtl/>
        </w:rPr>
        <w:t xml:space="preserve"> (به دلار)</w:t>
      </w:r>
    </w:p>
    <w:tbl>
      <w:tblPr>
        <w:bidiVisual/>
        <w:tblW w:w="48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1903"/>
        <w:gridCol w:w="978"/>
        <w:gridCol w:w="1201"/>
        <w:gridCol w:w="1201"/>
        <w:gridCol w:w="1201"/>
        <w:gridCol w:w="1579"/>
      </w:tblGrid>
      <w:tr w:rsidR="00926B45" w:rsidTr="006E33F0">
        <w:trPr>
          <w:jc w:val="center"/>
        </w:trPr>
        <w:tc>
          <w:tcPr>
            <w:tcW w:w="415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26B45" w:rsidRDefault="00926B45" w:rsidP="00A4133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082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26B45" w:rsidRDefault="00926B45" w:rsidP="00A4133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مقطع</w:t>
            </w:r>
          </w:p>
        </w:tc>
        <w:tc>
          <w:tcPr>
            <w:tcW w:w="556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26B45" w:rsidRDefault="00926B45" w:rsidP="00A4133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سال اول</w:t>
            </w:r>
          </w:p>
        </w:tc>
        <w:tc>
          <w:tcPr>
            <w:tcW w:w="68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26B45" w:rsidRDefault="00926B45" w:rsidP="00A4133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سال دوم</w:t>
            </w:r>
          </w:p>
        </w:tc>
        <w:tc>
          <w:tcPr>
            <w:tcW w:w="68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26B45" w:rsidRDefault="00926B45" w:rsidP="00A4133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سال سوم</w:t>
            </w:r>
          </w:p>
        </w:tc>
        <w:tc>
          <w:tcPr>
            <w:tcW w:w="68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26B45" w:rsidRDefault="00926B45" w:rsidP="00A4133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سال چهارم</w:t>
            </w:r>
          </w:p>
        </w:tc>
        <w:tc>
          <w:tcPr>
            <w:tcW w:w="898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  <w:hideMark/>
          </w:tcPr>
          <w:p w:rsidR="00926B45" w:rsidRDefault="00926B45" w:rsidP="00A4133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سال پنجم به بعد</w:t>
            </w:r>
          </w:p>
        </w:tc>
      </w:tr>
      <w:tr w:rsidR="00044E7A" w:rsidTr="006E33F0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45" w:rsidRDefault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B45" w:rsidRDefault="006E33F0" w:rsidP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کارشناسی  ارشد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B45" w:rsidRDefault="006E33F0" w:rsidP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3400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B45" w:rsidRDefault="006E33F0" w:rsidP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3700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B45" w:rsidRDefault="006E33F0" w:rsidP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4000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45" w:rsidRDefault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6B45" w:rsidRDefault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-</w:t>
            </w:r>
          </w:p>
        </w:tc>
      </w:tr>
      <w:tr w:rsidR="006E33F0" w:rsidTr="006E33F0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F0" w:rsidRDefault="006E33F0" w:rsidP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F0" w:rsidRDefault="006E33F0" w:rsidP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کارشناسی ارشد دندانپزشکی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F0" w:rsidRDefault="006E33F0" w:rsidP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7600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F0" w:rsidRDefault="006E33F0" w:rsidP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9200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F0" w:rsidRDefault="006E33F0" w:rsidP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10800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F0" w:rsidRDefault="006E33F0" w:rsidP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33F0" w:rsidRDefault="006E33F0" w:rsidP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-</w:t>
            </w:r>
          </w:p>
        </w:tc>
      </w:tr>
      <w:tr w:rsidR="006E33F0" w:rsidTr="006E33F0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F0" w:rsidRDefault="006E33F0" w:rsidP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F0" w:rsidRDefault="006E33F0" w:rsidP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دکترای عمومی (پزشکی، دندانپزشکی، داروسازی)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F0" w:rsidRDefault="006E33F0" w:rsidP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3800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F0" w:rsidRDefault="006E33F0" w:rsidP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4200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F0" w:rsidRDefault="006E33F0" w:rsidP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4500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F0" w:rsidRDefault="006E33F0" w:rsidP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4700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E33F0" w:rsidRDefault="006E33F0" w:rsidP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5000</w:t>
            </w:r>
          </w:p>
        </w:tc>
      </w:tr>
      <w:tr w:rsidR="006E33F0" w:rsidTr="006E33F0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F0" w:rsidRDefault="006E33F0" w:rsidP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F0" w:rsidRDefault="006E33F0" w:rsidP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دکترای تخصصی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F0" w:rsidRDefault="006E33F0" w:rsidP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3600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F0" w:rsidRDefault="006E33F0" w:rsidP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3800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F0" w:rsidRDefault="006E33F0" w:rsidP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4100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F0" w:rsidRDefault="006E33F0" w:rsidP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4300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E33F0" w:rsidRDefault="006E33F0" w:rsidP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4500</w:t>
            </w:r>
          </w:p>
        </w:tc>
      </w:tr>
      <w:tr w:rsidR="006E33F0" w:rsidTr="006E33F0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E33F0" w:rsidRDefault="006E33F0" w:rsidP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E33F0" w:rsidRDefault="006E33F0" w:rsidP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MBBS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E33F0" w:rsidRDefault="006E33F0" w:rsidP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4200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E33F0" w:rsidRDefault="006E33F0" w:rsidP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4400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E33F0" w:rsidRDefault="006E33F0" w:rsidP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4600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E33F0" w:rsidRDefault="006E33F0" w:rsidP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4800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3F0" w:rsidRDefault="006E33F0" w:rsidP="006E33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5100</w:t>
            </w:r>
          </w:p>
        </w:tc>
      </w:tr>
    </w:tbl>
    <w:p w:rsidR="00546C80" w:rsidRPr="00546C80" w:rsidRDefault="00546C80" w:rsidP="00546C80">
      <w:pPr>
        <w:autoSpaceDE w:val="0"/>
        <w:autoSpaceDN w:val="0"/>
        <w:adjustRightInd w:val="0"/>
        <w:spacing w:after="0" w:line="360" w:lineRule="auto"/>
        <w:jc w:val="both"/>
        <w:rPr>
          <w:rFonts w:ascii="BNazanin" w:cs="B Nazanin"/>
          <w:b/>
          <w:bCs/>
          <w:sz w:val="24"/>
          <w:szCs w:val="24"/>
          <w:rtl/>
        </w:rPr>
      </w:pPr>
    </w:p>
    <w:p w:rsidR="00926B45" w:rsidRPr="00C47AFF" w:rsidRDefault="00546C80" w:rsidP="00C47AF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BNazanin" w:cs="B Nazanin"/>
          <w:sz w:val="24"/>
          <w:szCs w:val="24"/>
        </w:rPr>
      </w:pPr>
      <w:r w:rsidRPr="00C47AFF">
        <w:rPr>
          <w:rFonts w:ascii="BNazanin" w:cs="B Nazanin" w:hint="cs"/>
          <w:sz w:val="24"/>
          <w:szCs w:val="24"/>
          <w:rtl/>
        </w:rPr>
        <w:t xml:space="preserve">لازم به توضیح است </w:t>
      </w:r>
      <w:r w:rsidRPr="00C47AFF">
        <w:rPr>
          <w:rFonts w:ascii="BNazanin" w:cs="B Nazanin"/>
          <w:sz w:val="24"/>
          <w:szCs w:val="24"/>
          <w:rtl/>
        </w:rPr>
        <w:t>برای هر ک</w:t>
      </w:r>
      <w:r w:rsidR="00AB071E" w:rsidRPr="00C47AFF">
        <w:rPr>
          <w:rFonts w:ascii="BNazanin" w:cs="B Nazanin"/>
          <w:sz w:val="24"/>
          <w:szCs w:val="24"/>
          <w:rtl/>
        </w:rPr>
        <w:t>دام از دانشجویانی که هم زمان پد</w:t>
      </w:r>
      <w:r w:rsidR="00AB071E" w:rsidRPr="00C47AFF">
        <w:rPr>
          <w:rFonts w:ascii="BNazanin" w:cs="B Nazanin" w:hint="cs"/>
          <w:sz w:val="24"/>
          <w:szCs w:val="24"/>
          <w:rtl/>
        </w:rPr>
        <w:t>ر،</w:t>
      </w:r>
      <w:r w:rsidRPr="00C47AFF">
        <w:rPr>
          <w:rFonts w:ascii="BNazanin" w:cs="B Nazanin"/>
          <w:sz w:val="24"/>
          <w:szCs w:val="24"/>
          <w:rtl/>
        </w:rPr>
        <w:t xml:space="preserve"> مادر، برادر، خواهر</w:t>
      </w:r>
      <w:r w:rsidRPr="00C47AFF">
        <w:rPr>
          <w:rFonts w:ascii="BNazanin" w:cs="B Nazanin" w:hint="cs"/>
          <w:sz w:val="24"/>
          <w:szCs w:val="24"/>
          <w:rtl/>
        </w:rPr>
        <w:t>، همسر</w:t>
      </w:r>
      <w:r w:rsidRPr="00C47AFF">
        <w:rPr>
          <w:rFonts w:ascii="BNazanin" w:cs="B Nazanin"/>
          <w:sz w:val="24"/>
          <w:szCs w:val="24"/>
          <w:rtl/>
        </w:rPr>
        <w:t xml:space="preserve"> و یا فرزندشان (فرزندان دانشجویان) بصورت غیر بورسیه مشغول به تحصیل در دانشگاه علوم پزشکی تبریز باشند حداکثر </w:t>
      </w:r>
      <w:r w:rsidRPr="00C47AFF">
        <w:rPr>
          <w:rFonts w:ascii="BNazanin" w:cs="B Nazanin" w:hint="cs"/>
          <w:sz w:val="24"/>
          <w:szCs w:val="24"/>
          <w:rtl/>
        </w:rPr>
        <w:t xml:space="preserve">15 درصد تخفیف برای شهریه هر ترم تا زمان اشتغال به تحصیل همزمان </w:t>
      </w:r>
      <w:r w:rsidRPr="00C47AFF">
        <w:rPr>
          <w:rFonts w:ascii="BNazanin" w:cs="B Nazanin"/>
          <w:sz w:val="24"/>
          <w:szCs w:val="24"/>
          <w:rtl/>
        </w:rPr>
        <w:t>و برای هر دوی آنها اعمال شود</w:t>
      </w:r>
      <w:r w:rsidRPr="00C47AFF">
        <w:rPr>
          <w:rFonts w:ascii="BNazanin" w:cs="B Nazanin" w:hint="cs"/>
          <w:sz w:val="24"/>
          <w:szCs w:val="24"/>
          <w:rtl/>
        </w:rPr>
        <w:t>.</w:t>
      </w:r>
    </w:p>
    <w:p w:rsidR="00AB071E" w:rsidRPr="00545404" w:rsidRDefault="00C47AFF" w:rsidP="005454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BNazanin" w:cs="B Nazanin"/>
          <w:sz w:val="24"/>
          <w:szCs w:val="24"/>
          <w:rtl/>
        </w:rPr>
      </w:pPr>
      <w:r w:rsidRPr="00C47AFF">
        <w:rPr>
          <w:rFonts w:ascii="BNazanin" w:cs="B Nazanin" w:hint="cs"/>
          <w:sz w:val="24"/>
          <w:szCs w:val="24"/>
          <w:rtl/>
        </w:rPr>
        <w:t xml:space="preserve">دانشجویان بین المللی که متقاضی مرخصی تحصیلی و یا مهمانی در سایر دانشگاهها باشند موظف به پرداخت 20% (بیست درصد) شهریه تحصیلی در همان نیمسال خواهند بود. </w:t>
      </w:r>
    </w:p>
    <w:p w:rsidR="00926B45" w:rsidRPr="00E22C68" w:rsidRDefault="00926B45" w:rsidP="0057523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662" w:hanging="567"/>
        <w:jc w:val="both"/>
        <w:rPr>
          <w:rFonts w:ascii="BNazanin" w:cs="B Nazanin"/>
          <w:b/>
          <w:bCs/>
          <w:sz w:val="24"/>
          <w:szCs w:val="24"/>
        </w:rPr>
      </w:pPr>
      <w:r w:rsidRPr="00E22C68">
        <w:rPr>
          <w:rFonts w:ascii="BNazanin" w:cs="B Nazanin" w:hint="cs"/>
          <w:b/>
          <w:bCs/>
          <w:sz w:val="24"/>
          <w:szCs w:val="24"/>
          <w:rtl/>
        </w:rPr>
        <w:t>خوابگاه</w:t>
      </w:r>
    </w:p>
    <w:p w:rsidR="007A1EE3" w:rsidRDefault="00926B45" w:rsidP="00F10920">
      <w:pPr>
        <w:autoSpaceDE w:val="0"/>
        <w:autoSpaceDN w:val="0"/>
        <w:adjustRightInd w:val="0"/>
        <w:spacing w:after="0" w:line="360" w:lineRule="auto"/>
        <w:jc w:val="both"/>
        <w:rPr>
          <w:rFonts w:ascii="BNazanin" w:cs="B Nazanin"/>
          <w:sz w:val="24"/>
          <w:szCs w:val="24"/>
          <w:rtl/>
        </w:rPr>
      </w:pPr>
      <w:r>
        <w:rPr>
          <w:rFonts w:ascii="BNazanin" w:cs="B Nazanin" w:hint="cs"/>
          <w:sz w:val="24"/>
          <w:szCs w:val="24"/>
          <w:rtl/>
        </w:rPr>
        <w:t xml:space="preserve">هزینه خوابگاه برای </w:t>
      </w:r>
      <w:r>
        <w:rPr>
          <w:rFonts w:ascii="BNazanin" w:cs="B Nazanin" w:hint="cs"/>
          <w:b/>
          <w:bCs/>
          <w:sz w:val="24"/>
          <w:szCs w:val="24"/>
          <w:rtl/>
        </w:rPr>
        <w:t>هر نفر</w:t>
      </w:r>
      <w:r>
        <w:rPr>
          <w:rFonts w:ascii="BNazanin" w:cs="B Nazanin" w:hint="cs"/>
          <w:sz w:val="24"/>
          <w:szCs w:val="24"/>
          <w:rtl/>
        </w:rPr>
        <w:t xml:space="preserve"> در اتاق دو نفره </w:t>
      </w:r>
      <w:r w:rsidR="006502ED">
        <w:rPr>
          <w:rFonts w:ascii="BNazanin" w:cs="B Nazanin" w:hint="cs"/>
          <w:sz w:val="24"/>
          <w:szCs w:val="24"/>
          <w:rtl/>
        </w:rPr>
        <w:t>به شرح زیر می باشد</w:t>
      </w:r>
      <w:r w:rsidR="00A25DCF">
        <w:rPr>
          <w:rFonts w:ascii="BNazanin" w:cs="B Nazanin" w:hint="cs"/>
          <w:sz w:val="24"/>
          <w:szCs w:val="24"/>
          <w:rtl/>
        </w:rPr>
        <w:t xml:space="preserve">: </w:t>
      </w:r>
      <w:r w:rsidR="00875683">
        <w:rPr>
          <w:rFonts w:ascii="BNazanin" w:cs="B Nazanin" w:hint="cs"/>
          <w:sz w:val="24"/>
          <w:szCs w:val="24"/>
          <w:rtl/>
        </w:rPr>
        <w:t xml:space="preserve">(به </w:t>
      </w:r>
      <w:r w:rsidR="00F10920">
        <w:rPr>
          <w:rFonts w:ascii="BNazanin" w:cs="B Nazanin" w:hint="cs"/>
          <w:sz w:val="24"/>
          <w:szCs w:val="24"/>
          <w:rtl/>
        </w:rPr>
        <w:t>دلار</w:t>
      </w:r>
      <w:r w:rsidR="00875683">
        <w:rPr>
          <w:rFonts w:ascii="BNazanin" w:cs="B Nazanin" w:hint="cs"/>
          <w:sz w:val="24"/>
          <w:szCs w:val="24"/>
          <w:rtl/>
        </w:rPr>
        <w:t>)</w:t>
      </w:r>
      <w:r w:rsidR="006502ED">
        <w:rPr>
          <w:rFonts w:ascii="BNazanin" w:cs="B Nazanin" w:hint="cs"/>
          <w:sz w:val="24"/>
          <w:szCs w:val="24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389"/>
        <w:gridCol w:w="2389"/>
        <w:gridCol w:w="2387"/>
      </w:tblGrid>
      <w:tr w:rsidR="00F10920" w:rsidTr="00F10920">
        <w:trPr>
          <w:trHeight w:val="737"/>
          <w:jc w:val="center"/>
        </w:trPr>
        <w:tc>
          <w:tcPr>
            <w:tcW w:w="1011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F10920" w:rsidRDefault="00F10920" w:rsidP="00A4133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اتاق</w:t>
            </w:r>
          </w:p>
        </w:tc>
        <w:tc>
          <w:tcPr>
            <w:tcW w:w="1330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  <w:hideMark/>
          </w:tcPr>
          <w:p w:rsidR="00F10920" w:rsidRDefault="00F10920" w:rsidP="00F109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 xml:space="preserve">دو نفره  </w:t>
            </w:r>
          </w:p>
        </w:tc>
        <w:tc>
          <w:tcPr>
            <w:tcW w:w="1330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F10920" w:rsidRDefault="00F10920" w:rsidP="00F109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سه نفره</w:t>
            </w:r>
          </w:p>
        </w:tc>
        <w:tc>
          <w:tcPr>
            <w:tcW w:w="132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F10920" w:rsidRDefault="00F10920" w:rsidP="00F109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چهار نفره</w:t>
            </w:r>
          </w:p>
        </w:tc>
      </w:tr>
      <w:tr w:rsidR="00F10920" w:rsidTr="00F10920">
        <w:trPr>
          <w:trHeight w:val="697"/>
          <w:jc w:val="center"/>
        </w:trPr>
        <w:tc>
          <w:tcPr>
            <w:tcW w:w="1011" w:type="pct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:rsidR="00F10920" w:rsidRDefault="00F10920" w:rsidP="00A4133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 xml:space="preserve">هزینه هر ماه 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:rsidR="00F10920" w:rsidRDefault="00F10920" w:rsidP="00A4133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F10920" w:rsidRDefault="00F10920" w:rsidP="00F109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44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F10920" w:rsidRDefault="00F10920" w:rsidP="00F109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40</w:t>
            </w:r>
          </w:p>
        </w:tc>
      </w:tr>
    </w:tbl>
    <w:p w:rsidR="00AB071E" w:rsidRDefault="00AB071E" w:rsidP="008350E3">
      <w:pPr>
        <w:autoSpaceDE w:val="0"/>
        <w:autoSpaceDN w:val="0"/>
        <w:adjustRightInd w:val="0"/>
        <w:spacing w:after="0" w:line="360" w:lineRule="auto"/>
        <w:jc w:val="both"/>
        <w:rPr>
          <w:rFonts w:ascii="BNazanin" w:cs="B Nazanin"/>
          <w:sz w:val="24"/>
          <w:szCs w:val="24"/>
          <w:rtl/>
        </w:rPr>
      </w:pPr>
    </w:p>
    <w:p w:rsidR="00C74618" w:rsidRDefault="00C74618" w:rsidP="008350E3">
      <w:pPr>
        <w:autoSpaceDE w:val="0"/>
        <w:autoSpaceDN w:val="0"/>
        <w:adjustRightInd w:val="0"/>
        <w:spacing w:after="0" w:line="360" w:lineRule="auto"/>
        <w:jc w:val="both"/>
        <w:rPr>
          <w:rFonts w:ascii="BNazanin" w:cs="B Nazanin"/>
          <w:sz w:val="24"/>
          <w:szCs w:val="24"/>
          <w:rtl/>
        </w:rPr>
      </w:pPr>
    </w:p>
    <w:p w:rsidR="00B037BD" w:rsidRPr="000D5746" w:rsidRDefault="00926B45" w:rsidP="00AB071E">
      <w:pPr>
        <w:autoSpaceDE w:val="0"/>
        <w:autoSpaceDN w:val="0"/>
        <w:adjustRightInd w:val="0"/>
        <w:spacing w:after="0" w:line="360" w:lineRule="auto"/>
        <w:jc w:val="both"/>
        <w:rPr>
          <w:rFonts w:ascii="BNazanin" w:cs="B Nazanin"/>
          <w:sz w:val="24"/>
          <w:szCs w:val="24"/>
          <w:rtl/>
        </w:rPr>
      </w:pPr>
      <w:r w:rsidRPr="004A3002">
        <w:rPr>
          <w:rFonts w:ascii="BNazanin" w:cs="B Nazanin" w:hint="cs"/>
          <w:sz w:val="24"/>
          <w:szCs w:val="24"/>
          <w:rtl/>
        </w:rPr>
        <w:lastRenderedPageBreak/>
        <w:t xml:space="preserve"> </w:t>
      </w:r>
      <w:r w:rsidRPr="000D5746">
        <w:rPr>
          <w:rFonts w:ascii="BNazanin" w:cs="B Nazanin" w:hint="cs"/>
          <w:sz w:val="24"/>
          <w:szCs w:val="24"/>
          <w:rtl/>
        </w:rPr>
        <w:t>لازم به توضیح است اسکان دانشجویان مجرد در خارج از دانشگاه بنا به قوانین کشور ایران ممنوع می باشد و ایشان حتما بایستی در خوابگاههای متعلق به دانشگاه علوم پزشکی تبریز اقامت نمایند. در خصوص دانشجویان متاهل، فعلا</w:t>
      </w:r>
      <w:r w:rsidR="00A25DCF" w:rsidRPr="000D5746">
        <w:rPr>
          <w:rFonts w:ascii="BNazanin" w:cs="B Nazanin" w:hint="cs"/>
          <w:sz w:val="24"/>
          <w:szCs w:val="24"/>
          <w:rtl/>
        </w:rPr>
        <w:t>ً</w:t>
      </w:r>
      <w:r w:rsidRPr="000D5746">
        <w:rPr>
          <w:rFonts w:ascii="BNazanin" w:cs="B Nazanin" w:hint="cs"/>
          <w:sz w:val="24"/>
          <w:szCs w:val="24"/>
          <w:rtl/>
        </w:rPr>
        <w:t xml:space="preserve">  امکان تامین خوابگاه متاهلی از طرف دانشگاه وجود ندارد. این افراد در صورت حضور به صورت مجردی همانند دانشجویان مجرد در خوابگاه های دانشگاه اسکان داده می شوند و </w:t>
      </w:r>
      <w:r w:rsidRPr="000D5746">
        <w:rPr>
          <w:rFonts w:ascii="BNazanin" w:cs="B Nazanin" w:hint="cs"/>
          <w:sz w:val="24"/>
          <w:szCs w:val="24"/>
          <w:u w:val="single"/>
          <w:rtl/>
        </w:rPr>
        <w:t xml:space="preserve">در صورت حضور دائم همسر و فرزندان </w:t>
      </w:r>
      <w:r w:rsidRPr="000D5746">
        <w:rPr>
          <w:rFonts w:ascii="BNazanin" w:cs="B Nazanin" w:hint="cs"/>
          <w:sz w:val="24"/>
          <w:szCs w:val="24"/>
          <w:rtl/>
        </w:rPr>
        <w:t>می توانند از طریق اخذ مجوز از اداره اتباع و گذرنامه استان شخصاً در خارج از دانشگاه نسبت به اجاره محل سکونت اقدام نمایند.</w:t>
      </w:r>
    </w:p>
    <w:p w:rsidR="00E353C9" w:rsidRPr="00E353C9" w:rsidRDefault="00E353C9" w:rsidP="00E353C9">
      <w:pPr>
        <w:pStyle w:val="ListParagraph"/>
        <w:autoSpaceDE w:val="0"/>
        <w:autoSpaceDN w:val="0"/>
        <w:adjustRightInd w:val="0"/>
        <w:spacing w:after="0" w:line="360" w:lineRule="auto"/>
        <w:ind w:left="662"/>
        <w:jc w:val="both"/>
        <w:rPr>
          <w:rFonts w:ascii="BNazanin" w:cs="B Nazanin"/>
          <w:b/>
          <w:bCs/>
          <w:sz w:val="14"/>
          <w:szCs w:val="14"/>
        </w:rPr>
      </w:pPr>
    </w:p>
    <w:p w:rsidR="00E353C9" w:rsidRPr="00E22C68" w:rsidRDefault="00E353C9" w:rsidP="00E353C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662" w:hanging="567"/>
        <w:jc w:val="both"/>
        <w:rPr>
          <w:rFonts w:ascii="BNazanin" w:cs="B Nazanin"/>
          <w:b/>
          <w:bCs/>
          <w:sz w:val="24"/>
          <w:szCs w:val="24"/>
        </w:rPr>
      </w:pPr>
      <w:r>
        <w:rPr>
          <w:rFonts w:ascii="BNazanin" w:cs="B Nazanin" w:hint="cs"/>
          <w:b/>
          <w:bCs/>
          <w:sz w:val="24"/>
          <w:szCs w:val="24"/>
          <w:rtl/>
        </w:rPr>
        <w:t>تغذي</w:t>
      </w:r>
      <w:r w:rsidRPr="00E22C68">
        <w:rPr>
          <w:rFonts w:ascii="BNazanin" w:cs="B Nazanin" w:hint="cs"/>
          <w:b/>
          <w:bCs/>
          <w:sz w:val="24"/>
          <w:szCs w:val="24"/>
          <w:rtl/>
        </w:rPr>
        <w:t>ه</w:t>
      </w:r>
    </w:p>
    <w:p w:rsidR="00E353C9" w:rsidRPr="00E353C9" w:rsidRDefault="00E353C9" w:rsidP="00E353C9">
      <w:pPr>
        <w:pStyle w:val="ListParagraph"/>
        <w:autoSpaceDE w:val="0"/>
        <w:autoSpaceDN w:val="0"/>
        <w:adjustRightInd w:val="0"/>
        <w:spacing w:after="0" w:line="360" w:lineRule="auto"/>
        <w:ind w:left="662"/>
        <w:jc w:val="both"/>
        <w:rPr>
          <w:rFonts w:ascii="BNazanin" w:cs="B Nazanin"/>
          <w:b/>
          <w:bCs/>
          <w:sz w:val="8"/>
          <w:szCs w:val="6"/>
        </w:rPr>
      </w:pPr>
    </w:p>
    <w:p w:rsidR="00875683" w:rsidRPr="00805F07" w:rsidRDefault="004A3002" w:rsidP="004931BF">
      <w:pPr>
        <w:autoSpaceDE w:val="0"/>
        <w:autoSpaceDN w:val="0"/>
        <w:adjustRightInd w:val="0"/>
        <w:spacing w:after="0" w:line="360" w:lineRule="auto"/>
        <w:jc w:val="both"/>
        <w:rPr>
          <w:rFonts w:ascii="BNazanin" w:cs="B Nazanin"/>
          <w:sz w:val="24"/>
          <w:szCs w:val="24"/>
          <w:rtl/>
        </w:rPr>
      </w:pPr>
      <w:r w:rsidRPr="00805F07">
        <w:rPr>
          <w:rFonts w:ascii="BNazanin" w:cs="B Nazanin" w:hint="cs"/>
          <w:sz w:val="24"/>
          <w:szCs w:val="24"/>
          <w:rtl/>
        </w:rPr>
        <w:t xml:space="preserve">  </w:t>
      </w:r>
      <w:r w:rsidR="00875683" w:rsidRPr="00805F07">
        <w:rPr>
          <w:rFonts w:ascii="BNazanin" w:cs="B Nazanin" w:hint="cs"/>
          <w:sz w:val="24"/>
          <w:szCs w:val="24"/>
          <w:rtl/>
        </w:rPr>
        <w:t>هزینه تغذیه برای هر نفر</w:t>
      </w:r>
      <w:r w:rsidR="00F704D7" w:rsidRPr="00805F07">
        <w:rPr>
          <w:rFonts w:ascii="BNazanin" w:cs="B Nazanin" w:hint="cs"/>
          <w:sz w:val="24"/>
          <w:szCs w:val="24"/>
          <w:rtl/>
        </w:rPr>
        <w:t xml:space="preserve"> </w:t>
      </w:r>
      <w:r w:rsidR="00875683" w:rsidRPr="00805F07">
        <w:rPr>
          <w:rFonts w:ascii="BNazanin" w:cs="B Nazanin" w:hint="cs"/>
          <w:sz w:val="24"/>
          <w:szCs w:val="24"/>
          <w:rtl/>
        </w:rPr>
        <w:t>شرح زیر می باشد</w:t>
      </w:r>
      <w:r w:rsidR="00A25DCF" w:rsidRPr="00805F07">
        <w:rPr>
          <w:rFonts w:ascii="BNazanin" w:cs="B Nazanin" w:hint="cs"/>
          <w:sz w:val="24"/>
          <w:szCs w:val="24"/>
          <w:rtl/>
        </w:rPr>
        <w:t>:</w:t>
      </w:r>
      <w:r w:rsidR="004931BF">
        <w:rPr>
          <w:rFonts w:ascii="BNazanin" w:cs="B Nazanin" w:hint="cs"/>
          <w:sz w:val="24"/>
          <w:szCs w:val="24"/>
          <w:rtl/>
        </w:rPr>
        <w:t xml:space="preserve"> (به</w:t>
      </w:r>
      <w:r w:rsidR="004931BF">
        <w:rPr>
          <w:rFonts w:ascii="BNazanin" w:cs="B Nazanin"/>
          <w:sz w:val="24"/>
          <w:szCs w:val="24"/>
        </w:rPr>
        <w:t xml:space="preserve"> </w:t>
      </w:r>
      <w:r w:rsidR="004931BF">
        <w:rPr>
          <w:rFonts w:ascii="BNazanin" w:cs="B Nazanin" w:hint="cs"/>
          <w:sz w:val="24"/>
          <w:szCs w:val="24"/>
          <w:rtl/>
        </w:rPr>
        <w:t>دلار</w:t>
      </w:r>
      <w:r w:rsidR="00875683" w:rsidRPr="00805F07">
        <w:rPr>
          <w:rFonts w:ascii="BNazanin" w:cs="B Nazanin" w:hint="cs"/>
          <w:sz w:val="24"/>
          <w:szCs w:val="24"/>
          <w:rtl/>
        </w:rPr>
        <w:t xml:space="preserve">) </w:t>
      </w:r>
    </w:p>
    <w:tbl>
      <w:tblPr>
        <w:bidiVisual/>
        <w:tblW w:w="47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2"/>
        <w:gridCol w:w="4118"/>
      </w:tblGrid>
      <w:tr w:rsidR="004931BF" w:rsidRPr="00731F72" w:rsidTr="007C1D41">
        <w:trPr>
          <w:trHeight w:val="737"/>
          <w:jc w:val="center"/>
        </w:trPr>
        <w:tc>
          <w:tcPr>
            <w:tcW w:w="25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931BF" w:rsidRPr="00A4133E" w:rsidRDefault="004931BF" w:rsidP="00044D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تغذیه</w:t>
            </w:r>
          </w:p>
        </w:tc>
        <w:tc>
          <w:tcPr>
            <w:tcW w:w="24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4931BF" w:rsidRPr="00A4133E" w:rsidRDefault="004931BF" w:rsidP="00044D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A4133E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هزینه</w:t>
            </w:r>
            <w:r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931BF" w:rsidRPr="00731F72" w:rsidTr="007C1D41">
        <w:trPr>
          <w:trHeight w:val="219"/>
          <w:jc w:val="center"/>
        </w:trPr>
        <w:tc>
          <w:tcPr>
            <w:tcW w:w="25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931BF" w:rsidRPr="00875683" w:rsidRDefault="004931BF" w:rsidP="00044D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صبحانه</w:t>
            </w:r>
          </w:p>
        </w:tc>
        <w:tc>
          <w:tcPr>
            <w:tcW w:w="24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931BF" w:rsidRPr="00875683" w:rsidRDefault="004931BF" w:rsidP="00044D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 xml:space="preserve"> 4   (هفتگی)</w:t>
            </w:r>
          </w:p>
        </w:tc>
      </w:tr>
      <w:tr w:rsidR="004931BF" w:rsidRPr="00731F72" w:rsidTr="007C1D41">
        <w:trPr>
          <w:trHeight w:val="219"/>
          <w:jc w:val="center"/>
        </w:trPr>
        <w:tc>
          <w:tcPr>
            <w:tcW w:w="256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31BF" w:rsidRDefault="004931BF" w:rsidP="00044D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ناهار</w:t>
            </w:r>
          </w:p>
        </w:tc>
        <w:tc>
          <w:tcPr>
            <w:tcW w:w="2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31BF" w:rsidRDefault="004931BF" w:rsidP="00044D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2 (روزانه)</w:t>
            </w:r>
          </w:p>
        </w:tc>
      </w:tr>
      <w:tr w:rsidR="004931BF" w:rsidRPr="00731F72" w:rsidTr="007C1D41">
        <w:trPr>
          <w:trHeight w:val="219"/>
          <w:jc w:val="center"/>
        </w:trPr>
        <w:tc>
          <w:tcPr>
            <w:tcW w:w="25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1BF" w:rsidRDefault="004931BF" w:rsidP="00044D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شام</w:t>
            </w:r>
          </w:p>
        </w:tc>
        <w:tc>
          <w:tcPr>
            <w:tcW w:w="243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1BF" w:rsidRDefault="004931BF" w:rsidP="00044D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2 (روزانه)</w:t>
            </w:r>
          </w:p>
        </w:tc>
      </w:tr>
    </w:tbl>
    <w:p w:rsidR="00D850E8" w:rsidRPr="0059106B" w:rsidRDefault="00D850E8" w:rsidP="00D850E8">
      <w:pPr>
        <w:autoSpaceDE w:val="0"/>
        <w:autoSpaceDN w:val="0"/>
        <w:adjustRightInd w:val="0"/>
        <w:spacing w:after="0" w:line="360" w:lineRule="auto"/>
        <w:ind w:left="-334"/>
        <w:jc w:val="both"/>
        <w:rPr>
          <w:rFonts w:ascii="BNazanin" w:cs="B Nazanin"/>
          <w:b/>
          <w:bCs/>
          <w:sz w:val="24"/>
          <w:szCs w:val="24"/>
          <w:rtl/>
        </w:rPr>
      </w:pPr>
    </w:p>
    <w:p w:rsidR="00E353C9" w:rsidRPr="00E22C68" w:rsidRDefault="00E353C9" w:rsidP="00E353C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662" w:hanging="567"/>
        <w:jc w:val="both"/>
        <w:rPr>
          <w:rFonts w:ascii="BNazanin" w:cs="B Nazanin"/>
          <w:b/>
          <w:bCs/>
          <w:sz w:val="24"/>
          <w:szCs w:val="24"/>
        </w:rPr>
      </w:pPr>
      <w:r>
        <w:rPr>
          <w:rFonts w:ascii="BNazanin" w:cs="B Nazanin" w:hint="cs"/>
          <w:b/>
          <w:bCs/>
          <w:sz w:val="24"/>
          <w:szCs w:val="24"/>
          <w:rtl/>
        </w:rPr>
        <w:t>بيمه</w:t>
      </w:r>
    </w:p>
    <w:p w:rsidR="00926B45" w:rsidRDefault="00926B45" w:rsidP="00A25DCF">
      <w:pPr>
        <w:autoSpaceDE w:val="0"/>
        <w:autoSpaceDN w:val="0"/>
        <w:adjustRightInd w:val="0"/>
        <w:spacing w:after="0" w:line="360" w:lineRule="auto"/>
        <w:jc w:val="both"/>
        <w:rPr>
          <w:rFonts w:ascii="BNazanin" w:cs="B Nazanin"/>
          <w:sz w:val="24"/>
          <w:szCs w:val="24"/>
          <w:rtl/>
        </w:rPr>
      </w:pPr>
      <w:r>
        <w:rPr>
          <w:rFonts w:ascii="BNazanin" w:cs="B Nazanin" w:hint="cs"/>
          <w:sz w:val="24"/>
          <w:szCs w:val="24"/>
          <w:rtl/>
        </w:rPr>
        <w:t>هزینه بیمه برای هر نفر، ماهیانه</w:t>
      </w:r>
      <w:r w:rsidR="00D42FED">
        <w:rPr>
          <w:rFonts w:ascii="BNazanin" w:cs="B Nazanin" w:hint="cs"/>
          <w:sz w:val="24"/>
          <w:szCs w:val="24"/>
          <w:rtl/>
        </w:rPr>
        <w:t xml:space="preserve"> به شرح زير </w:t>
      </w:r>
      <w:r>
        <w:rPr>
          <w:rFonts w:ascii="BNazanin" w:cs="B Nazanin" w:hint="cs"/>
          <w:sz w:val="24"/>
          <w:szCs w:val="24"/>
          <w:rtl/>
        </w:rPr>
        <w:t>می باشد</w:t>
      </w:r>
      <w:r w:rsidR="00A25DCF">
        <w:rPr>
          <w:rFonts w:ascii="BNazanin" w:cs="B Nazanin" w:hint="cs"/>
          <w:sz w:val="24"/>
          <w:szCs w:val="24"/>
          <w:rtl/>
        </w:rPr>
        <w:t>:</w:t>
      </w:r>
      <w:r w:rsidR="00D42FED">
        <w:rPr>
          <w:rFonts w:ascii="BNazanin" w:cs="B Nazanin" w:hint="cs"/>
          <w:sz w:val="24"/>
          <w:szCs w:val="24"/>
          <w:rtl/>
        </w:rPr>
        <w:t xml:space="preserve"> (به ريال)</w:t>
      </w:r>
    </w:p>
    <w:tbl>
      <w:tblPr>
        <w:bidiVisual/>
        <w:tblW w:w="471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59"/>
        <w:gridCol w:w="4119"/>
      </w:tblGrid>
      <w:tr w:rsidR="00064423" w:rsidTr="004D0E94">
        <w:trPr>
          <w:trHeight w:val="737"/>
          <w:jc w:val="center"/>
        </w:trPr>
        <w:tc>
          <w:tcPr>
            <w:tcW w:w="2571" w:type="pct"/>
            <w:shd w:val="clear" w:color="auto" w:fill="BDD6EE" w:themeFill="accent1" w:themeFillTint="66"/>
            <w:vAlign w:val="center"/>
          </w:tcPr>
          <w:p w:rsidR="00064423" w:rsidRDefault="00064423" w:rsidP="00A4133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بیمه</w:t>
            </w:r>
          </w:p>
        </w:tc>
        <w:tc>
          <w:tcPr>
            <w:tcW w:w="2429" w:type="pct"/>
            <w:shd w:val="clear" w:color="auto" w:fill="BDD6EE" w:themeFill="accent1" w:themeFillTint="66"/>
            <w:vAlign w:val="center"/>
            <w:hideMark/>
          </w:tcPr>
          <w:p w:rsidR="00064423" w:rsidRDefault="00064423" w:rsidP="00A4133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هزینه</w:t>
            </w:r>
          </w:p>
        </w:tc>
      </w:tr>
      <w:tr w:rsidR="00064423" w:rsidTr="005134E9">
        <w:trPr>
          <w:trHeight w:val="469"/>
          <w:jc w:val="center"/>
        </w:trPr>
        <w:tc>
          <w:tcPr>
            <w:tcW w:w="2571" w:type="pct"/>
            <w:vAlign w:val="center"/>
            <w:hideMark/>
          </w:tcPr>
          <w:p w:rsidR="00064423" w:rsidRDefault="00064423" w:rsidP="0014256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سلامت</w:t>
            </w:r>
          </w:p>
        </w:tc>
        <w:tc>
          <w:tcPr>
            <w:tcW w:w="2429" w:type="pct"/>
            <w:vAlign w:val="center"/>
            <w:hideMark/>
          </w:tcPr>
          <w:p w:rsidR="00064423" w:rsidRDefault="006C4C28" w:rsidP="005134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0</w:t>
            </w:r>
            <w:r w:rsidR="005134E9">
              <w:rPr>
                <w:rFonts w:ascii="BNazanin" w:cs="B Nazanin" w:hint="cs"/>
                <w:sz w:val="24"/>
                <w:szCs w:val="24"/>
                <w:rtl/>
              </w:rPr>
              <w:t>00/315</w:t>
            </w:r>
            <w:r w:rsidR="00731F72">
              <w:rPr>
                <w:rFonts w:ascii="BNazanin" w:cs="B Nazanin" w:hint="cs"/>
                <w:sz w:val="24"/>
                <w:szCs w:val="24"/>
                <w:rtl/>
              </w:rPr>
              <w:t>/1</w:t>
            </w:r>
          </w:p>
        </w:tc>
      </w:tr>
    </w:tbl>
    <w:p w:rsidR="00304282" w:rsidRDefault="00304282" w:rsidP="004368EE">
      <w:pPr>
        <w:rPr>
          <w:rFonts w:cs="B Nazanin"/>
          <w:b/>
          <w:bCs/>
          <w:sz w:val="24"/>
          <w:szCs w:val="24"/>
          <w:rtl/>
        </w:rPr>
      </w:pPr>
    </w:p>
    <w:p w:rsidR="00E353C9" w:rsidRPr="00E22C68" w:rsidRDefault="00E353C9" w:rsidP="00E353C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662" w:hanging="567"/>
        <w:jc w:val="both"/>
        <w:rPr>
          <w:rFonts w:ascii="BNazanin" w:cs="B Nazanin"/>
          <w:b/>
          <w:bCs/>
          <w:sz w:val="24"/>
          <w:szCs w:val="24"/>
        </w:rPr>
      </w:pPr>
      <w:r>
        <w:rPr>
          <w:rFonts w:ascii="BNazanin" w:cs="B Nazanin" w:hint="cs"/>
          <w:b/>
          <w:bCs/>
          <w:sz w:val="24"/>
          <w:szCs w:val="24"/>
          <w:rtl/>
        </w:rPr>
        <w:t>ويزا</w:t>
      </w:r>
    </w:p>
    <w:p w:rsidR="00926B45" w:rsidRPr="00C024B9" w:rsidRDefault="00926B45" w:rsidP="00C024B9">
      <w:pPr>
        <w:autoSpaceDE w:val="0"/>
        <w:autoSpaceDN w:val="0"/>
        <w:adjustRightInd w:val="0"/>
        <w:spacing w:after="0" w:line="360" w:lineRule="auto"/>
        <w:jc w:val="both"/>
        <w:rPr>
          <w:rFonts w:ascii="BNazanin" w:cs="B Nazanin"/>
          <w:sz w:val="24"/>
          <w:szCs w:val="24"/>
        </w:rPr>
      </w:pPr>
      <w:r w:rsidRPr="00C024B9">
        <w:rPr>
          <w:rFonts w:ascii="BNazanin" w:cs="B Nazanin" w:hint="cs"/>
          <w:sz w:val="24"/>
          <w:szCs w:val="24"/>
          <w:rtl/>
        </w:rPr>
        <w:t>صدور ویزای تحصیلی منوط به صدور ویزانوت می باشد.</w:t>
      </w:r>
      <w:bookmarkStart w:id="0" w:name="_GoBack"/>
      <w:bookmarkEnd w:id="0"/>
    </w:p>
    <w:p w:rsidR="00172D1A" w:rsidRDefault="00926B45" w:rsidP="009F04AC">
      <w:pPr>
        <w:autoSpaceDE w:val="0"/>
        <w:autoSpaceDN w:val="0"/>
        <w:adjustRightInd w:val="0"/>
        <w:spacing w:after="0" w:line="360" w:lineRule="auto"/>
        <w:jc w:val="both"/>
        <w:rPr>
          <w:rFonts w:ascii="BNazanin" w:cs="B Nazanin"/>
          <w:sz w:val="24"/>
          <w:szCs w:val="24"/>
          <w:rtl/>
        </w:rPr>
      </w:pPr>
      <w:r w:rsidRPr="00336AC9">
        <w:rPr>
          <w:rFonts w:ascii="BNazanin" w:cs="B Nazanin" w:hint="cs"/>
          <w:b/>
          <w:bCs/>
          <w:sz w:val="24"/>
          <w:szCs w:val="24"/>
          <w:u w:val="single"/>
          <w:rtl/>
        </w:rPr>
        <w:t xml:space="preserve"> ویزانوت</w:t>
      </w:r>
      <w:r w:rsidR="00336AC9" w:rsidRPr="00336AC9">
        <w:rPr>
          <w:rFonts w:ascii="BNazanin" w:cs="B Nazanin" w:hint="cs"/>
          <w:b/>
          <w:bCs/>
          <w:sz w:val="24"/>
          <w:szCs w:val="24"/>
          <w:u w:val="single"/>
          <w:rtl/>
        </w:rPr>
        <w:t>:</w:t>
      </w:r>
      <w:r w:rsidR="00336AC9">
        <w:rPr>
          <w:rFonts w:ascii="BNazanin" w:cs="B Nazanin" w:hint="cs"/>
          <w:sz w:val="24"/>
          <w:szCs w:val="24"/>
          <w:u w:val="single"/>
          <w:rtl/>
        </w:rPr>
        <w:t xml:space="preserve"> </w:t>
      </w:r>
      <w:r w:rsidRPr="00C024B9">
        <w:rPr>
          <w:rFonts w:ascii="BNazanin" w:cs="B Nazanin" w:hint="cs"/>
          <w:sz w:val="24"/>
          <w:szCs w:val="24"/>
          <w:rtl/>
        </w:rPr>
        <w:t xml:space="preserve"> مجوز دریافت ویزای تحصیلی می باشد که فقط یک بار برای هر دانشجو توسط مدیریت امور بین الملل از سازمان امور دانشجویان کشور درخواست می گردد و از طریق ایمیل به متقاضی ارسال می </w:t>
      </w:r>
      <w:r w:rsidR="00F704D7" w:rsidRPr="00C024B9">
        <w:rPr>
          <w:rFonts w:ascii="BNazanin" w:cs="B Nazanin" w:hint="cs"/>
          <w:sz w:val="24"/>
          <w:szCs w:val="24"/>
          <w:rtl/>
        </w:rPr>
        <w:t>شود</w:t>
      </w:r>
      <w:r w:rsidRPr="00C024B9">
        <w:rPr>
          <w:rFonts w:ascii="BNazanin" w:cs="B Nazanin" w:hint="cs"/>
          <w:sz w:val="24"/>
          <w:szCs w:val="24"/>
          <w:rtl/>
        </w:rPr>
        <w:t xml:space="preserve">. در صورت باطل شدن آن، تبعات آن بر عهده دانشجو می باشد. تاریخ اعتبار ویزانوت تا دو ماه از تاریخ صدور می باشد که بر روی ویزا نوت درج می شود و متقاضی با </w:t>
      </w:r>
    </w:p>
    <w:p w:rsidR="00926B45" w:rsidRPr="00C024B9" w:rsidRDefault="00926B45" w:rsidP="00C024B9">
      <w:pPr>
        <w:autoSpaceDE w:val="0"/>
        <w:autoSpaceDN w:val="0"/>
        <w:adjustRightInd w:val="0"/>
        <w:spacing w:after="0" w:line="360" w:lineRule="auto"/>
        <w:jc w:val="both"/>
        <w:rPr>
          <w:rFonts w:ascii="BNazanin" w:cs="B Nazanin"/>
          <w:sz w:val="24"/>
          <w:szCs w:val="24"/>
          <w:rtl/>
        </w:rPr>
      </w:pPr>
      <w:r w:rsidRPr="00C024B9">
        <w:rPr>
          <w:rFonts w:ascii="BNazanin" w:cs="B Nazanin" w:hint="cs"/>
          <w:sz w:val="24"/>
          <w:szCs w:val="24"/>
          <w:rtl/>
        </w:rPr>
        <w:lastRenderedPageBreak/>
        <w:t>در دست داشتن ویزانوت و پاسپورت خود به کنسولگری مربوطه (درج شده بر روی ویزانوت) مراجعه و ویزای تحصیلی خود را دریافت میکند.</w:t>
      </w:r>
    </w:p>
    <w:p w:rsidR="00B54BA0" w:rsidRPr="00513408" w:rsidRDefault="00B54BA0" w:rsidP="00C024B9">
      <w:pPr>
        <w:jc w:val="both"/>
        <w:rPr>
          <w:rFonts w:cs="B Nazanin"/>
          <w:sz w:val="12"/>
          <w:szCs w:val="12"/>
          <w:rtl/>
        </w:rPr>
      </w:pPr>
    </w:p>
    <w:p w:rsidR="00996135" w:rsidRDefault="00926B45" w:rsidP="009215CF">
      <w:pPr>
        <w:autoSpaceDE w:val="0"/>
        <w:autoSpaceDN w:val="0"/>
        <w:adjustRightInd w:val="0"/>
        <w:spacing w:after="0" w:line="360" w:lineRule="auto"/>
        <w:jc w:val="both"/>
        <w:rPr>
          <w:rFonts w:ascii="BNazanin" w:cs="B Nazanin"/>
          <w:sz w:val="24"/>
          <w:szCs w:val="24"/>
          <w:rtl/>
        </w:rPr>
      </w:pPr>
      <w:r w:rsidRPr="00336AC9">
        <w:rPr>
          <w:rFonts w:ascii="BNazanin" w:cs="B Nazanin" w:hint="cs"/>
          <w:b/>
          <w:bCs/>
          <w:sz w:val="24"/>
          <w:szCs w:val="24"/>
          <w:u w:val="single"/>
          <w:rtl/>
        </w:rPr>
        <w:t>ویزای تحصیلی:</w:t>
      </w:r>
      <w:r w:rsidRPr="00C024B9">
        <w:rPr>
          <w:rFonts w:ascii="BNazanin" w:cs="B Nazanin" w:hint="cs"/>
          <w:sz w:val="24"/>
          <w:szCs w:val="24"/>
          <w:rtl/>
        </w:rPr>
        <w:t xml:space="preserve"> این ویزا مجوز ورود و ثبت نام به عنوان دانشجو در ایران می باشد و شرط لازم برای صدور مجوز اقامت به دانشجو است و مدت اعتبار این ویزا، یک ماه از تاریخ ورود به کشور می باشد. لازم به ذکر است که ثبت نام صرفاً با ویزای تحصیلی و در زمان مشخص (این زمان در نامه پذیرش اعلام می شود) صورت می گیرد. تاریخ اعتبار ویزای تحصیلی صادر شده از سفارت یا کنسولگری مربوطه، بر روی آن درج شده است و متقاضی بایستی پس از دریافت آن، در زمان مقرر اعلام شده، ج</w:t>
      </w:r>
      <w:r w:rsidR="009215CF">
        <w:rPr>
          <w:rFonts w:ascii="BNazanin" w:cs="B Nazanin" w:hint="cs"/>
          <w:sz w:val="24"/>
          <w:szCs w:val="24"/>
          <w:rtl/>
        </w:rPr>
        <w:t>هت ثبت نام در دانشگاه حضور یابد.</w:t>
      </w:r>
    </w:p>
    <w:p w:rsidR="009215CF" w:rsidRPr="00C024B9" w:rsidRDefault="009215CF" w:rsidP="009215CF">
      <w:pPr>
        <w:autoSpaceDE w:val="0"/>
        <w:autoSpaceDN w:val="0"/>
        <w:adjustRightInd w:val="0"/>
        <w:spacing w:after="0" w:line="360" w:lineRule="auto"/>
        <w:jc w:val="both"/>
        <w:rPr>
          <w:rFonts w:ascii="BNazanin" w:cs="B Nazanin"/>
          <w:sz w:val="24"/>
          <w:szCs w:val="24"/>
          <w:rtl/>
        </w:rPr>
      </w:pPr>
      <w:r>
        <w:rPr>
          <w:rFonts w:ascii="BNazanin" w:cs="B Nazanin" w:hint="cs"/>
          <w:sz w:val="24"/>
          <w:szCs w:val="24"/>
          <w:rtl/>
        </w:rPr>
        <w:t>متقاضی میتواند شهر محل اخذ ویزا را  انتخاب نماید.</w:t>
      </w:r>
    </w:p>
    <w:p w:rsidR="000E13B2" w:rsidRDefault="000E13B2">
      <w:pPr>
        <w:rPr>
          <w:sz w:val="20"/>
          <w:szCs w:val="20"/>
          <w:rtl/>
        </w:rPr>
      </w:pPr>
    </w:p>
    <w:p w:rsidR="0079169A" w:rsidRDefault="0079169A">
      <w:pPr>
        <w:rPr>
          <w:sz w:val="20"/>
          <w:szCs w:val="20"/>
          <w:rtl/>
        </w:rPr>
      </w:pPr>
    </w:p>
    <w:p w:rsidR="0079169A" w:rsidRDefault="0079169A">
      <w:pPr>
        <w:rPr>
          <w:sz w:val="20"/>
          <w:szCs w:val="20"/>
          <w:rtl/>
        </w:rPr>
      </w:pPr>
    </w:p>
    <w:p w:rsidR="0079169A" w:rsidRDefault="0079169A">
      <w:pPr>
        <w:rPr>
          <w:sz w:val="20"/>
          <w:szCs w:val="20"/>
          <w:rtl/>
        </w:rPr>
      </w:pPr>
    </w:p>
    <w:sectPr w:rsidR="0079169A" w:rsidSect="00172D1A">
      <w:headerReference w:type="default" r:id="rId9"/>
      <w:footerReference w:type="default" r:id="rId10"/>
      <w:pgSz w:w="11906" w:h="16838"/>
      <w:pgMar w:top="1963" w:right="1440" w:bottom="1440" w:left="1440" w:header="964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76D" w:rsidRDefault="00D6376D" w:rsidP="00AD680F">
      <w:pPr>
        <w:spacing w:after="0" w:line="240" w:lineRule="auto"/>
      </w:pPr>
      <w:r>
        <w:separator/>
      </w:r>
    </w:p>
  </w:endnote>
  <w:endnote w:type="continuationSeparator" w:id="0">
    <w:p w:rsidR="00D6376D" w:rsidRDefault="00D6376D" w:rsidP="00AD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688260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300683198"/>
          <w:docPartObj>
            <w:docPartGallery w:val="Page Numbers (Top of Page)"/>
            <w:docPartUnique/>
          </w:docPartObj>
        </w:sdtPr>
        <w:sdtEndPr/>
        <w:sdtContent>
          <w:p w:rsidR="00172D1A" w:rsidRDefault="00172D1A" w:rsidP="009A494A">
            <w:pPr>
              <w:pStyle w:val="Footer"/>
              <w:jc w:val="center"/>
            </w:pPr>
            <w:r>
              <w:rPr>
                <w:rFonts w:hint="cs"/>
                <w:rtl/>
              </w:rPr>
              <w:t>صفحه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1D41">
              <w:rPr>
                <w:b/>
                <w:bCs/>
                <w:noProof/>
                <w:rtl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1D41">
              <w:rPr>
                <w:b/>
                <w:bCs/>
                <w:noProof/>
                <w:rtl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D1A" w:rsidRDefault="00172D1A" w:rsidP="009A494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76D" w:rsidRDefault="00D6376D" w:rsidP="00AD680F">
      <w:pPr>
        <w:spacing w:after="0" w:line="240" w:lineRule="auto"/>
      </w:pPr>
      <w:r>
        <w:separator/>
      </w:r>
    </w:p>
  </w:footnote>
  <w:footnote w:type="continuationSeparator" w:id="0">
    <w:p w:rsidR="00D6376D" w:rsidRDefault="00D6376D" w:rsidP="00AD6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D1A" w:rsidRDefault="00172D1A" w:rsidP="00172D1A">
    <w:pPr>
      <w:pStyle w:val="Header"/>
      <w:tabs>
        <w:tab w:val="clear" w:pos="4513"/>
        <w:tab w:val="clear" w:pos="9026"/>
        <w:tab w:val="left" w:pos="2805"/>
      </w:tabs>
    </w:pPr>
    <w:r w:rsidRPr="00F41447">
      <w:rPr>
        <w:noProof/>
        <w:color w:val="FFFFFF" w:themeColor="background1"/>
        <w:lang w:val="en-GB" w:eastAsia="en-GB" w:bidi="ar-SA"/>
        <w14:textFill>
          <w14:noFill/>
        </w14:textFill>
      </w:rPr>
      <w:drawing>
        <wp:anchor distT="0" distB="0" distL="114300" distR="114300" simplePos="0" relativeHeight="251659264" behindDoc="1" locked="0" layoutInCell="1" allowOverlap="1" wp14:anchorId="4C52403E" wp14:editId="0A775C59">
          <wp:simplePos x="0" y="0"/>
          <wp:positionH relativeFrom="column">
            <wp:posOffset>5057775</wp:posOffset>
          </wp:positionH>
          <wp:positionV relativeFrom="paragraph">
            <wp:posOffset>121285</wp:posOffset>
          </wp:positionV>
          <wp:extent cx="1272540" cy="280670"/>
          <wp:effectExtent l="0" t="0" r="3810" b="5080"/>
          <wp:wrapTight wrapText="bothSides">
            <wp:wrapPolygon edited="0">
              <wp:start x="0" y="0"/>
              <wp:lineTo x="0" y="20525"/>
              <wp:lineTo x="21341" y="20525"/>
              <wp:lineTo x="21341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1447">
      <w:rPr>
        <w:noProof/>
        <w:color w:val="FFFFFF" w:themeColor="background1"/>
        <w:lang w:val="en-GB" w:eastAsia="en-GB" w:bidi="ar-SA"/>
        <w14:textFill>
          <w14:noFill/>
        </w14:textFill>
      </w:rPr>
      <w:drawing>
        <wp:anchor distT="0" distB="0" distL="114300" distR="114300" simplePos="0" relativeHeight="251658240" behindDoc="1" locked="0" layoutInCell="1" allowOverlap="1" wp14:anchorId="3EFAF599" wp14:editId="3CACCD71">
          <wp:simplePos x="0" y="0"/>
          <wp:positionH relativeFrom="margin">
            <wp:align>right</wp:align>
          </wp:positionH>
          <wp:positionV relativeFrom="paragraph">
            <wp:posOffset>-212090</wp:posOffset>
          </wp:positionV>
          <wp:extent cx="313690" cy="333375"/>
          <wp:effectExtent l="0" t="0" r="0" b="9525"/>
          <wp:wrapTight wrapText="bothSides">
            <wp:wrapPolygon edited="0">
              <wp:start x="0" y="0"/>
              <wp:lineTo x="0" y="20983"/>
              <wp:lineTo x="19676" y="20983"/>
              <wp:lineTo x="19676" y="0"/>
              <wp:lineTo x="0" y="0"/>
            </wp:wrapPolygon>
          </wp:wrapTight>
          <wp:docPr id="14" name="Picture 14" descr="D:\آرم\tb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آرم\tbz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val="en-GB" w:eastAsia="en-GB"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E659FC" wp14:editId="3D16EEB7">
              <wp:simplePos x="0" y="0"/>
              <wp:positionH relativeFrom="margin">
                <wp:posOffset>-447675</wp:posOffset>
              </wp:positionH>
              <wp:positionV relativeFrom="paragraph">
                <wp:posOffset>-11430</wp:posOffset>
              </wp:positionV>
              <wp:extent cx="1095375" cy="466725"/>
              <wp:effectExtent l="0" t="0" r="9525" b="952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2D1A" w:rsidRPr="00172D1A" w:rsidRDefault="00172D1A" w:rsidP="00B42E55">
                          <w:pPr>
                            <w:spacing w:after="0" w:line="240" w:lineRule="auto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172D1A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تاریخ تدوین: 30/2</w:t>
                          </w:r>
                          <w:r w:rsidR="009F04AC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0</w:t>
                          </w:r>
                          <w:r w:rsidRPr="00172D1A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/1400</w:t>
                          </w:r>
                        </w:p>
                        <w:p w:rsidR="00172D1A" w:rsidRPr="00172D1A" w:rsidRDefault="009F04AC" w:rsidP="009F04AC">
                          <w:pPr>
                            <w:spacing w:after="0" w:line="240" w:lineRule="auto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تاریخ بازنگری: 06/02/1401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659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5.25pt;margin-top:-.9pt;width:86.2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" stroked="f">
              <v:textbox>
                <w:txbxContent>
                  <w:p w:rsidR="00172D1A" w:rsidRPr="00172D1A" w:rsidRDefault="00172D1A" w:rsidP="00B42E55">
                    <w:pPr>
                      <w:spacing w:after="0" w:line="240" w:lineRule="auto"/>
                      <w:rPr>
                        <w:rFonts w:cs="B Nazanin"/>
                        <w:sz w:val="16"/>
                        <w:szCs w:val="16"/>
                      </w:rPr>
                    </w:pPr>
                    <w:r w:rsidRPr="00172D1A">
                      <w:rPr>
                        <w:rFonts w:cs="B Nazanin" w:hint="cs"/>
                        <w:sz w:val="16"/>
                        <w:szCs w:val="16"/>
                        <w:rtl/>
                      </w:rPr>
                      <w:t>تاریخ تدوین: 30/2</w:t>
                    </w:r>
                    <w:r w:rsidR="009F04AC">
                      <w:rPr>
                        <w:rFonts w:cs="B Nazanin" w:hint="cs"/>
                        <w:sz w:val="16"/>
                        <w:szCs w:val="16"/>
                        <w:rtl/>
                      </w:rPr>
                      <w:t>0</w:t>
                    </w:r>
                    <w:r w:rsidRPr="00172D1A">
                      <w:rPr>
                        <w:rFonts w:cs="B Nazanin" w:hint="cs"/>
                        <w:sz w:val="16"/>
                        <w:szCs w:val="16"/>
                        <w:rtl/>
                      </w:rPr>
                      <w:t>/1400</w:t>
                    </w:r>
                  </w:p>
                  <w:p w:rsidR="00172D1A" w:rsidRPr="00172D1A" w:rsidRDefault="009F04AC" w:rsidP="009F04AC">
                    <w:pPr>
                      <w:spacing w:after="0" w:line="240" w:lineRule="auto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B Nazanin" w:hint="cs"/>
                        <w:sz w:val="16"/>
                        <w:szCs w:val="16"/>
                        <w:rtl/>
                      </w:rPr>
                      <w:t>تاریخ بازنگری: 06/02/1401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76814"/>
    <w:multiLevelType w:val="hybridMultilevel"/>
    <w:tmpl w:val="49D25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E474D"/>
    <w:multiLevelType w:val="hybridMultilevel"/>
    <w:tmpl w:val="112C4BAE"/>
    <w:lvl w:ilvl="0" w:tplc="E1CE307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E1E12D2"/>
    <w:multiLevelType w:val="hybridMultilevel"/>
    <w:tmpl w:val="82487E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16244"/>
    <w:multiLevelType w:val="hybridMultilevel"/>
    <w:tmpl w:val="E7F8CE26"/>
    <w:lvl w:ilvl="0" w:tplc="09765C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47A15"/>
    <w:multiLevelType w:val="hybridMultilevel"/>
    <w:tmpl w:val="50564C8A"/>
    <w:lvl w:ilvl="0" w:tplc="A7F637C6">
      <w:start w:val="1"/>
      <w:numFmt w:val="bullet"/>
      <w:lvlText w:val=""/>
      <w:lvlJc w:val="left"/>
      <w:pPr>
        <w:ind w:left="6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D6"/>
    <w:rsid w:val="00002399"/>
    <w:rsid w:val="00012076"/>
    <w:rsid w:val="00031CA2"/>
    <w:rsid w:val="00036006"/>
    <w:rsid w:val="00042135"/>
    <w:rsid w:val="000431DD"/>
    <w:rsid w:val="00044E7A"/>
    <w:rsid w:val="000526E2"/>
    <w:rsid w:val="00064423"/>
    <w:rsid w:val="000960FF"/>
    <w:rsid w:val="00096836"/>
    <w:rsid w:val="000A7524"/>
    <w:rsid w:val="000D5746"/>
    <w:rsid w:val="000E13B2"/>
    <w:rsid w:val="00111A78"/>
    <w:rsid w:val="00116145"/>
    <w:rsid w:val="00117A84"/>
    <w:rsid w:val="00121FBC"/>
    <w:rsid w:val="00123DDF"/>
    <w:rsid w:val="00134D0F"/>
    <w:rsid w:val="0014082E"/>
    <w:rsid w:val="0014256A"/>
    <w:rsid w:val="00157170"/>
    <w:rsid w:val="00167829"/>
    <w:rsid w:val="00167A99"/>
    <w:rsid w:val="001704AD"/>
    <w:rsid w:val="00172D1A"/>
    <w:rsid w:val="001777D7"/>
    <w:rsid w:val="00181744"/>
    <w:rsid w:val="00186BD9"/>
    <w:rsid w:val="001925D9"/>
    <w:rsid w:val="001A1CE4"/>
    <w:rsid w:val="001B0C93"/>
    <w:rsid w:val="001B3271"/>
    <w:rsid w:val="001C424F"/>
    <w:rsid w:val="001C5877"/>
    <w:rsid w:val="001D079B"/>
    <w:rsid w:val="001E1193"/>
    <w:rsid w:val="001E7930"/>
    <w:rsid w:val="001F0643"/>
    <w:rsid w:val="001F67B3"/>
    <w:rsid w:val="00211E2E"/>
    <w:rsid w:val="002175AA"/>
    <w:rsid w:val="00227723"/>
    <w:rsid w:val="00247CC1"/>
    <w:rsid w:val="002536BD"/>
    <w:rsid w:val="00255A32"/>
    <w:rsid w:val="00270FEB"/>
    <w:rsid w:val="002744CA"/>
    <w:rsid w:val="00281C13"/>
    <w:rsid w:val="00293E93"/>
    <w:rsid w:val="002A004D"/>
    <w:rsid w:val="002B0665"/>
    <w:rsid w:val="002B2F56"/>
    <w:rsid w:val="002C0D05"/>
    <w:rsid w:val="002C17AA"/>
    <w:rsid w:val="002C6900"/>
    <w:rsid w:val="002E0B00"/>
    <w:rsid w:val="002F061B"/>
    <w:rsid w:val="002F09B6"/>
    <w:rsid w:val="002F32F5"/>
    <w:rsid w:val="003015CC"/>
    <w:rsid w:val="00304282"/>
    <w:rsid w:val="00324509"/>
    <w:rsid w:val="0033059E"/>
    <w:rsid w:val="0033503E"/>
    <w:rsid w:val="003363C0"/>
    <w:rsid w:val="00336AC9"/>
    <w:rsid w:val="0034295F"/>
    <w:rsid w:val="00356B0E"/>
    <w:rsid w:val="00360DA0"/>
    <w:rsid w:val="0038429D"/>
    <w:rsid w:val="0038501F"/>
    <w:rsid w:val="00386BD4"/>
    <w:rsid w:val="00390BA3"/>
    <w:rsid w:val="003926EA"/>
    <w:rsid w:val="003A4D2C"/>
    <w:rsid w:val="003B691A"/>
    <w:rsid w:val="003C1631"/>
    <w:rsid w:val="003D20C7"/>
    <w:rsid w:val="003E7625"/>
    <w:rsid w:val="003F0599"/>
    <w:rsid w:val="003F73CA"/>
    <w:rsid w:val="00400724"/>
    <w:rsid w:val="00410F1B"/>
    <w:rsid w:val="004133DA"/>
    <w:rsid w:val="00421203"/>
    <w:rsid w:val="00425B0A"/>
    <w:rsid w:val="00425C57"/>
    <w:rsid w:val="00430F66"/>
    <w:rsid w:val="004338BA"/>
    <w:rsid w:val="0043637B"/>
    <w:rsid w:val="004368EE"/>
    <w:rsid w:val="00440D4B"/>
    <w:rsid w:val="00480148"/>
    <w:rsid w:val="004931BF"/>
    <w:rsid w:val="00495582"/>
    <w:rsid w:val="004A090F"/>
    <w:rsid w:val="004A3002"/>
    <w:rsid w:val="004C0FD7"/>
    <w:rsid w:val="004D0368"/>
    <w:rsid w:val="004D0E94"/>
    <w:rsid w:val="004D4BB6"/>
    <w:rsid w:val="004E4A5A"/>
    <w:rsid w:val="004E5A0F"/>
    <w:rsid w:val="004F460F"/>
    <w:rsid w:val="00507A7E"/>
    <w:rsid w:val="005132CB"/>
    <w:rsid w:val="00513408"/>
    <w:rsid w:val="005134E9"/>
    <w:rsid w:val="00521D82"/>
    <w:rsid w:val="00524E7A"/>
    <w:rsid w:val="0053147C"/>
    <w:rsid w:val="0053665D"/>
    <w:rsid w:val="00545404"/>
    <w:rsid w:val="00546C80"/>
    <w:rsid w:val="00571A41"/>
    <w:rsid w:val="005737B6"/>
    <w:rsid w:val="00575235"/>
    <w:rsid w:val="005814B6"/>
    <w:rsid w:val="005831C0"/>
    <w:rsid w:val="00585660"/>
    <w:rsid w:val="0059106B"/>
    <w:rsid w:val="0059410C"/>
    <w:rsid w:val="005967B5"/>
    <w:rsid w:val="005A104E"/>
    <w:rsid w:val="005B2F4A"/>
    <w:rsid w:val="005C3458"/>
    <w:rsid w:val="005D7595"/>
    <w:rsid w:val="00600A88"/>
    <w:rsid w:val="00605B63"/>
    <w:rsid w:val="006073FC"/>
    <w:rsid w:val="006502ED"/>
    <w:rsid w:val="00651D74"/>
    <w:rsid w:val="00661515"/>
    <w:rsid w:val="00661B22"/>
    <w:rsid w:val="00683543"/>
    <w:rsid w:val="006A1938"/>
    <w:rsid w:val="006A4308"/>
    <w:rsid w:val="006A6257"/>
    <w:rsid w:val="006B6DAB"/>
    <w:rsid w:val="006C4C28"/>
    <w:rsid w:val="006C5EE3"/>
    <w:rsid w:val="006E33F0"/>
    <w:rsid w:val="006E6742"/>
    <w:rsid w:val="006F7B61"/>
    <w:rsid w:val="00713C0C"/>
    <w:rsid w:val="00715FE1"/>
    <w:rsid w:val="00731F72"/>
    <w:rsid w:val="00735C9D"/>
    <w:rsid w:val="00751F37"/>
    <w:rsid w:val="00752A2C"/>
    <w:rsid w:val="00754283"/>
    <w:rsid w:val="00756FE8"/>
    <w:rsid w:val="0079169A"/>
    <w:rsid w:val="007A1EE3"/>
    <w:rsid w:val="007A4997"/>
    <w:rsid w:val="007B6E2F"/>
    <w:rsid w:val="007C1D41"/>
    <w:rsid w:val="007D018E"/>
    <w:rsid w:val="00805F07"/>
    <w:rsid w:val="008311AC"/>
    <w:rsid w:val="00831DDF"/>
    <w:rsid w:val="00833E9D"/>
    <w:rsid w:val="008350E3"/>
    <w:rsid w:val="00841CA9"/>
    <w:rsid w:val="00853AFD"/>
    <w:rsid w:val="008751DB"/>
    <w:rsid w:val="00875683"/>
    <w:rsid w:val="00876DBB"/>
    <w:rsid w:val="00880509"/>
    <w:rsid w:val="008840B3"/>
    <w:rsid w:val="008913C4"/>
    <w:rsid w:val="008A097F"/>
    <w:rsid w:val="008B2B8B"/>
    <w:rsid w:val="008C0B45"/>
    <w:rsid w:val="008C7FC6"/>
    <w:rsid w:val="008F3C1E"/>
    <w:rsid w:val="008F4783"/>
    <w:rsid w:val="00905597"/>
    <w:rsid w:val="00910245"/>
    <w:rsid w:val="00912E62"/>
    <w:rsid w:val="00913FFA"/>
    <w:rsid w:val="00917D73"/>
    <w:rsid w:val="00917EF0"/>
    <w:rsid w:val="009215CF"/>
    <w:rsid w:val="00926B45"/>
    <w:rsid w:val="009307CD"/>
    <w:rsid w:val="0094678F"/>
    <w:rsid w:val="00946795"/>
    <w:rsid w:val="00972561"/>
    <w:rsid w:val="00984B5C"/>
    <w:rsid w:val="00985F78"/>
    <w:rsid w:val="00987614"/>
    <w:rsid w:val="00996135"/>
    <w:rsid w:val="009A494A"/>
    <w:rsid w:val="009C2057"/>
    <w:rsid w:val="009C2DAE"/>
    <w:rsid w:val="009C705B"/>
    <w:rsid w:val="009C7416"/>
    <w:rsid w:val="009D60A9"/>
    <w:rsid w:val="009D670A"/>
    <w:rsid w:val="009F04AC"/>
    <w:rsid w:val="00A02332"/>
    <w:rsid w:val="00A036C7"/>
    <w:rsid w:val="00A24296"/>
    <w:rsid w:val="00A25DCF"/>
    <w:rsid w:val="00A4133E"/>
    <w:rsid w:val="00A43425"/>
    <w:rsid w:val="00A66262"/>
    <w:rsid w:val="00A66C8D"/>
    <w:rsid w:val="00A720A5"/>
    <w:rsid w:val="00A805A7"/>
    <w:rsid w:val="00A91C7A"/>
    <w:rsid w:val="00AB071E"/>
    <w:rsid w:val="00AD680F"/>
    <w:rsid w:val="00AD753A"/>
    <w:rsid w:val="00AE6A6F"/>
    <w:rsid w:val="00AF06DE"/>
    <w:rsid w:val="00B037BD"/>
    <w:rsid w:val="00B42E55"/>
    <w:rsid w:val="00B473F1"/>
    <w:rsid w:val="00B54BA0"/>
    <w:rsid w:val="00B63E2B"/>
    <w:rsid w:val="00B70716"/>
    <w:rsid w:val="00B772C9"/>
    <w:rsid w:val="00B81E3A"/>
    <w:rsid w:val="00B93BEB"/>
    <w:rsid w:val="00BA3362"/>
    <w:rsid w:val="00BB6ECA"/>
    <w:rsid w:val="00BC2020"/>
    <w:rsid w:val="00C024B9"/>
    <w:rsid w:val="00C20DD5"/>
    <w:rsid w:val="00C47AFF"/>
    <w:rsid w:val="00C70BCA"/>
    <w:rsid w:val="00C72BD1"/>
    <w:rsid w:val="00C74618"/>
    <w:rsid w:val="00C74D57"/>
    <w:rsid w:val="00C87FC0"/>
    <w:rsid w:val="00C904A2"/>
    <w:rsid w:val="00C92A0E"/>
    <w:rsid w:val="00CB15A5"/>
    <w:rsid w:val="00CC3FDC"/>
    <w:rsid w:val="00CC5294"/>
    <w:rsid w:val="00CE58C7"/>
    <w:rsid w:val="00CF3C8F"/>
    <w:rsid w:val="00D0435A"/>
    <w:rsid w:val="00D2391D"/>
    <w:rsid w:val="00D27DE5"/>
    <w:rsid w:val="00D3511E"/>
    <w:rsid w:val="00D42FED"/>
    <w:rsid w:val="00D54B0A"/>
    <w:rsid w:val="00D56DEB"/>
    <w:rsid w:val="00D6376D"/>
    <w:rsid w:val="00D7666B"/>
    <w:rsid w:val="00D84072"/>
    <w:rsid w:val="00D850E8"/>
    <w:rsid w:val="00D85C53"/>
    <w:rsid w:val="00D8671C"/>
    <w:rsid w:val="00D87B3F"/>
    <w:rsid w:val="00D90DEB"/>
    <w:rsid w:val="00D92D0B"/>
    <w:rsid w:val="00DA0CFC"/>
    <w:rsid w:val="00DC56C8"/>
    <w:rsid w:val="00DC7D21"/>
    <w:rsid w:val="00DD041E"/>
    <w:rsid w:val="00DF5952"/>
    <w:rsid w:val="00E02520"/>
    <w:rsid w:val="00E036A0"/>
    <w:rsid w:val="00E0575C"/>
    <w:rsid w:val="00E14B17"/>
    <w:rsid w:val="00E22C68"/>
    <w:rsid w:val="00E32BC8"/>
    <w:rsid w:val="00E353C9"/>
    <w:rsid w:val="00E53E73"/>
    <w:rsid w:val="00E547BB"/>
    <w:rsid w:val="00E54E1A"/>
    <w:rsid w:val="00E76B11"/>
    <w:rsid w:val="00E8566A"/>
    <w:rsid w:val="00EA1CFD"/>
    <w:rsid w:val="00ED39BC"/>
    <w:rsid w:val="00EE5010"/>
    <w:rsid w:val="00EF457B"/>
    <w:rsid w:val="00F07AC1"/>
    <w:rsid w:val="00F10920"/>
    <w:rsid w:val="00F32169"/>
    <w:rsid w:val="00F36E8E"/>
    <w:rsid w:val="00F43BAD"/>
    <w:rsid w:val="00F45BAE"/>
    <w:rsid w:val="00F47099"/>
    <w:rsid w:val="00F515A6"/>
    <w:rsid w:val="00F56409"/>
    <w:rsid w:val="00F62CBB"/>
    <w:rsid w:val="00F64ECC"/>
    <w:rsid w:val="00F66190"/>
    <w:rsid w:val="00F667E7"/>
    <w:rsid w:val="00F704D7"/>
    <w:rsid w:val="00F74A37"/>
    <w:rsid w:val="00F77DE5"/>
    <w:rsid w:val="00F82CBA"/>
    <w:rsid w:val="00F91219"/>
    <w:rsid w:val="00FC7A6E"/>
    <w:rsid w:val="00FD2945"/>
    <w:rsid w:val="00FD594E"/>
    <w:rsid w:val="00FE36CD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2B0163-B919-47ED-A62B-43D20C4E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6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80F"/>
  </w:style>
  <w:style w:type="paragraph" w:styleId="Footer">
    <w:name w:val="footer"/>
    <w:basedOn w:val="Normal"/>
    <w:link w:val="FooterChar"/>
    <w:uiPriority w:val="99"/>
    <w:unhideWhenUsed/>
    <w:rsid w:val="00AD6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80F"/>
  </w:style>
  <w:style w:type="character" w:styleId="Hyperlink">
    <w:name w:val="Hyperlink"/>
    <w:uiPriority w:val="99"/>
    <w:unhideWhenUsed/>
    <w:rsid w:val="00926B4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26B4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-fa.tbzmed.ac.ir/uploads/User/5888/files/%D8%AC%D8%B0%D8%A8%20%D8%AF%D8%A7%D9%86%D8%B4%D8%AC%D9%88%DB%8C%20%D8%AE%D8%A7%D8%B1%D8%AC%DB%8C/%D9%86%D9%85%D9%88%D8%AF%D8%A7%D8%B1%20%DA%AF%D8%B1%D8%AF%D8%B4%20%DA%A9%D8%A7%D8%B1%20%D8%A7%D8%AC%D8%B1%D8%A7%D8%A6%DB%8C%20%D8%AF%D8%A7%D9%86%D8%B4%D8%AC%D9%88%DB%8C%20%D8%A8%D9%8A%D9%86%20%D8%A7%D9%84%D9%85%D9%84%D9%84%D9%8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C9445-0B8D-4851-B405-FEE6ED5F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32</dc:creator>
  <cp:keywords/>
  <dc:description/>
  <cp:lastModifiedBy>Editor 32</cp:lastModifiedBy>
  <cp:revision>23</cp:revision>
  <cp:lastPrinted>2022-08-28T03:08:00Z</cp:lastPrinted>
  <dcterms:created xsi:type="dcterms:W3CDTF">2022-04-26T06:55:00Z</dcterms:created>
  <dcterms:modified xsi:type="dcterms:W3CDTF">2022-10-04T05:29:00Z</dcterms:modified>
</cp:coreProperties>
</file>